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9B89" w14:textId="77777777" w:rsidR="001E3026" w:rsidRPr="0005735E" w:rsidRDefault="001E3026" w:rsidP="005C651C">
      <w:pPr>
        <w:spacing w:after="0" w:line="240" w:lineRule="auto"/>
        <w:jc w:val="center"/>
        <w:rPr>
          <w:rFonts w:cs="Times New Roman"/>
          <w:b/>
        </w:rPr>
      </w:pPr>
    </w:p>
    <w:p w14:paraId="0F0D562B" w14:textId="14CA0CE0" w:rsidR="005C651C" w:rsidRPr="0005735E" w:rsidRDefault="005C651C" w:rsidP="005C651C">
      <w:pPr>
        <w:spacing w:after="0" w:line="240" w:lineRule="auto"/>
        <w:jc w:val="center"/>
        <w:rPr>
          <w:rFonts w:cs="Times New Roman"/>
          <w:b/>
        </w:rPr>
      </w:pPr>
      <w:r w:rsidRPr="0005735E">
        <w:rPr>
          <w:rFonts w:cs="Times New Roman"/>
          <w:b/>
        </w:rPr>
        <w:t>UNIVERSITY OF GUELPH</w:t>
      </w:r>
    </w:p>
    <w:p w14:paraId="0DAF5DB5" w14:textId="77777777" w:rsidR="005C651C" w:rsidRPr="0005735E" w:rsidRDefault="005C651C" w:rsidP="005C651C">
      <w:pPr>
        <w:spacing w:after="0" w:line="240" w:lineRule="auto"/>
        <w:jc w:val="center"/>
        <w:rPr>
          <w:rFonts w:cs="Times New Roman"/>
          <w:b/>
        </w:rPr>
      </w:pPr>
      <w:r w:rsidRPr="0005735E">
        <w:rPr>
          <w:rFonts w:cs="Times New Roman"/>
          <w:b/>
        </w:rPr>
        <w:t>College of Social and Applied Human Sciences</w:t>
      </w:r>
    </w:p>
    <w:p w14:paraId="1BAA9111" w14:textId="77777777" w:rsidR="005C651C" w:rsidRPr="0005735E" w:rsidRDefault="005C651C" w:rsidP="005C651C">
      <w:pPr>
        <w:spacing w:after="0" w:line="240" w:lineRule="auto"/>
        <w:jc w:val="center"/>
        <w:rPr>
          <w:rFonts w:cs="Times New Roman"/>
        </w:rPr>
      </w:pPr>
      <w:r w:rsidRPr="0005735E">
        <w:rPr>
          <w:rFonts w:cs="Times New Roman"/>
          <w:b/>
        </w:rPr>
        <w:t>Department of Sociology and Anthropology</w:t>
      </w:r>
    </w:p>
    <w:p w14:paraId="798C085F" w14:textId="77777777" w:rsidR="005C651C" w:rsidRPr="0005735E" w:rsidRDefault="005C651C" w:rsidP="005C651C">
      <w:pPr>
        <w:spacing w:after="0" w:line="240" w:lineRule="auto"/>
        <w:rPr>
          <w:rFonts w:cs="Times New Roman"/>
        </w:rPr>
      </w:pPr>
    </w:p>
    <w:p w14:paraId="0C2A247E" w14:textId="0A762723" w:rsidR="005C651C" w:rsidRPr="0005735E" w:rsidRDefault="005C651C" w:rsidP="005C651C">
      <w:pPr>
        <w:spacing w:after="0" w:line="240" w:lineRule="auto"/>
        <w:rPr>
          <w:rFonts w:cs="Times New Roman"/>
        </w:rPr>
      </w:pPr>
      <w:r w:rsidRPr="0005735E">
        <w:rPr>
          <w:rFonts w:cs="Times New Roman"/>
        </w:rPr>
        <w:t>Anth 1150*</w:t>
      </w:r>
      <w:r w:rsidR="005E3B2E" w:rsidRPr="0005735E">
        <w:rPr>
          <w:rFonts w:cs="Times New Roman"/>
        </w:rPr>
        <w:t>0</w:t>
      </w:r>
      <w:r w:rsidR="007E6020">
        <w:rPr>
          <w:rFonts w:cs="Times New Roman"/>
        </w:rPr>
        <w:t>1</w:t>
      </w:r>
      <w:r w:rsidR="005561CB" w:rsidRPr="0005735E">
        <w:rPr>
          <w:rFonts w:cs="Times New Roman"/>
        </w:rPr>
        <w:t>: Introduction to Anthropology</w:t>
      </w:r>
      <w:r w:rsidR="005561CB" w:rsidRPr="0005735E">
        <w:rPr>
          <w:rFonts w:cs="Times New Roman"/>
        </w:rPr>
        <w:tab/>
      </w:r>
      <w:r w:rsidR="0005735E">
        <w:rPr>
          <w:rFonts w:cs="Times New Roman"/>
        </w:rPr>
        <w:tab/>
      </w:r>
      <w:r w:rsidR="007E6020">
        <w:rPr>
          <w:rFonts w:cs="Times New Roman"/>
        </w:rPr>
        <w:t>Fall 2024</w:t>
      </w:r>
    </w:p>
    <w:p w14:paraId="47C6B28A" w14:textId="77777777" w:rsidR="005C651C" w:rsidRPr="0005735E" w:rsidRDefault="005C651C" w:rsidP="005C651C">
      <w:pPr>
        <w:spacing w:after="0" w:line="240" w:lineRule="auto"/>
        <w:rPr>
          <w:rFonts w:cs="Times New Roman"/>
        </w:rPr>
      </w:pPr>
    </w:p>
    <w:p w14:paraId="2CBC3DE3" w14:textId="4E0890CA" w:rsidR="00FA6A62" w:rsidRPr="0005735E" w:rsidRDefault="005C651C" w:rsidP="005C651C">
      <w:pPr>
        <w:spacing w:after="0" w:line="240" w:lineRule="auto"/>
        <w:rPr>
          <w:rFonts w:cs="Times New Roman"/>
        </w:rPr>
      </w:pPr>
      <w:r w:rsidRPr="0005735E">
        <w:rPr>
          <w:rFonts w:cs="Times New Roman"/>
        </w:rPr>
        <w:t>Instructo</w:t>
      </w:r>
      <w:r w:rsidR="00FA6A62" w:rsidRPr="0005735E">
        <w:rPr>
          <w:rFonts w:cs="Times New Roman"/>
        </w:rPr>
        <w:t xml:space="preserve">r: </w:t>
      </w:r>
      <w:r w:rsidR="00FA6A62" w:rsidRPr="0005735E">
        <w:rPr>
          <w:rFonts w:cs="Times New Roman"/>
        </w:rPr>
        <w:tab/>
        <w:t>T. McIlwraith</w:t>
      </w:r>
      <w:r w:rsidR="00FA6A62" w:rsidRPr="0005735E">
        <w:rPr>
          <w:rFonts w:cs="Times New Roman"/>
        </w:rPr>
        <w:tab/>
      </w:r>
      <w:r w:rsidR="00FA6A62" w:rsidRPr="0005735E">
        <w:rPr>
          <w:rFonts w:cs="Times New Roman"/>
        </w:rPr>
        <w:tab/>
      </w:r>
      <w:r w:rsidR="00FA6A62" w:rsidRPr="0005735E">
        <w:rPr>
          <w:rFonts w:cs="Times New Roman"/>
        </w:rPr>
        <w:tab/>
      </w:r>
      <w:r w:rsidR="00FA6A62" w:rsidRPr="0005735E">
        <w:rPr>
          <w:rFonts w:cs="Times New Roman"/>
        </w:rPr>
        <w:tab/>
        <w:t xml:space="preserve">Time: </w:t>
      </w:r>
      <w:r w:rsidR="007E6020">
        <w:rPr>
          <w:rFonts w:cs="Times New Roman"/>
        </w:rPr>
        <w:t>Wednesdays 7-10p</w:t>
      </w:r>
    </w:p>
    <w:p w14:paraId="4C9EFA91" w14:textId="7950BA0E" w:rsidR="005C651C" w:rsidRPr="0005735E" w:rsidRDefault="00310E2B" w:rsidP="005C651C">
      <w:pPr>
        <w:spacing w:after="0" w:line="240" w:lineRule="auto"/>
        <w:rPr>
          <w:rFonts w:cs="Times New Roman"/>
        </w:rPr>
      </w:pPr>
      <w:r w:rsidRPr="0005735E">
        <w:rPr>
          <w:rFonts w:cs="Times New Roman"/>
        </w:rPr>
        <w:t xml:space="preserve">Office: </w:t>
      </w:r>
      <w:r w:rsidRPr="0005735E">
        <w:rPr>
          <w:rFonts w:cs="Times New Roman"/>
        </w:rPr>
        <w:tab/>
      </w:r>
      <w:r w:rsidR="0005735E">
        <w:rPr>
          <w:rFonts w:cs="Times New Roman"/>
        </w:rPr>
        <w:tab/>
      </w:r>
      <w:r w:rsidRPr="0005735E">
        <w:rPr>
          <w:rFonts w:cs="Times New Roman"/>
        </w:rPr>
        <w:t>Mack 616</w:t>
      </w:r>
      <w:r w:rsidRPr="0005735E">
        <w:rPr>
          <w:rFonts w:cs="Times New Roman"/>
        </w:rPr>
        <w:tab/>
      </w:r>
      <w:r w:rsidRPr="0005735E">
        <w:rPr>
          <w:rFonts w:cs="Times New Roman"/>
        </w:rPr>
        <w:tab/>
      </w:r>
      <w:r w:rsidRPr="0005735E">
        <w:rPr>
          <w:rFonts w:cs="Times New Roman"/>
        </w:rPr>
        <w:tab/>
      </w:r>
      <w:r w:rsidRPr="0005735E">
        <w:rPr>
          <w:rFonts w:cs="Times New Roman"/>
        </w:rPr>
        <w:tab/>
      </w:r>
      <w:r w:rsidR="005E3B2E" w:rsidRPr="0005735E">
        <w:rPr>
          <w:rFonts w:cs="Times New Roman"/>
        </w:rPr>
        <w:t xml:space="preserve">Room: </w:t>
      </w:r>
      <w:proofErr w:type="spellStart"/>
      <w:r w:rsidR="007E6020">
        <w:rPr>
          <w:rFonts w:cs="Times New Roman"/>
        </w:rPr>
        <w:t>WMem</w:t>
      </w:r>
      <w:proofErr w:type="spellEnd"/>
      <w:r w:rsidR="007E6020">
        <w:rPr>
          <w:rFonts w:cs="Times New Roman"/>
        </w:rPr>
        <w:t xml:space="preserve"> 103</w:t>
      </w:r>
    </w:p>
    <w:p w14:paraId="09FF62FF" w14:textId="77777777" w:rsidR="005C651C" w:rsidRPr="0005735E" w:rsidRDefault="00310E2B" w:rsidP="005C651C">
      <w:pPr>
        <w:spacing w:after="0" w:line="240" w:lineRule="auto"/>
        <w:rPr>
          <w:rFonts w:cs="Times New Roman"/>
        </w:rPr>
      </w:pPr>
      <w:r w:rsidRPr="0005735E">
        <w:rPr>
          <w:rFonts w:cs="Times New Roman"/>
        </w:rPr>
        <w:t>Hours:</w:t>
      </w:r>
      <w:r w:rsidRPr="0005735E">
        <w:rPr>
          <w:rFonts w:cs="Times New Roman"/>
        </w:rPr>
        <w:tab/>
      </w:r>
      <w:r w:rsidRPr="0005735E">
        <w:rPr>
          <w:rFonts w:cs="Times New Roman"/>
        </w:rPr>
        <w:tab/>
        <w:t>TBA</w:t>
      </w:r>
      <w:r w:rsidRPr="0005735E">
        <w:rPr>
          <w:rFonts w:cs="Times New Roman"/>
        </w:rPr>
        <w:tab/>
      </w:r>
      <w:r w:rsidRPr="0005735E">
        <w:rPr>
          <w:rFonts w:cs="Times New Roman"/>
        </w:rPr>
        <w:tab/>
      </w:r>
      <w:r w:rsidRPr="0005735E">
        <w:rPr>
          <w:rFonts w:cs="Times New Roman"/>
        </w:rPr>
        <w:tab/>
      </w:r>
      <w:r w:rsidRPr="0005735E">
        <w:rPr>
          <w:rFonts w:cs="Times New Roman"/>
        </w:rPr>
        <w:tab/>
      </w:r>
      <w:r w:rsidRPr="0005735E">
        <w:rPr>
          <w:rFonts w:cs="Times New Roman"/>
        </w:rPr>
        <w:tab/>
      </w:r>
    </w:p>
    <w:p w14:paraId="0F9A0DA8" w14:textId="77777777" w:rsidR="005C651C" w:rsidRPr="0005735E" w:rsidRDefault="005C651C" w:rsidP="005C651C">
      <w:pPr>
        <w:spacing w:after="0" w:line="240" w:lineRule="auto"/>
        <w:rPr>
          <w:rFonts w:cs="Times New Roman"/>
        </w:rPr>
      </w:pPr>
      <w:r w:rsidRPr="0005735E">
        <w:rPr>
          <w:rFonts w:cs="Times New Roman"/>
        </w:rPr>
        <w:t>Email:</w:t>
      </w:r>
      <w:r w:rsidRPr="0005735E">
        <w:rPr>
          <w:rFonts w:cs="Times New Roman"/>
        </w:rPr>
        <w:tab/>
      </w:r>
      <w:r w:rsidRPr="0005735E">
        <w:rPr>
          <w:rFonts w:cs="Times New Roman"/>
        </w:rPr>
        <w:tab/>
      </w:r>
      <w:r w:rsidR="00062C1B" w:rsidRPr="0005735E">
        <w:rPr>
          <w:rFonts w:cs="Times New Roman"/>
        </w:rPr>
        <w:t>tad.mcilwraith</w:t>
      </w:r>
      <w:r w:rsidRPr="0005735E">
        <w:rPr>
          <w:rFonts w:cs="Times New Roman"/>
        </w:rPr>
        <w:t>@uoguelph.ca</w:t>
      </w:r>
    </w:p>
    <w:p w14:paraId="240AA2A6" w14:textId="77777777" w:rsidR="005C651C" w:rsidRPr="0005735E" w:rsidRDefault="005C651C" w:rsidP="005C651C">
      <w:pPr>
        <w:spacing w:after="0" w:line="240" w:lineRule="auto"/>
        <w:rPr>
          <w:rFonts w:cs="Times New Roman"/>
        </w:rPr>
      </w:pPr>
    </w:p>
    <w:p w14:paraId="470E921F" w14:textId="77777777" w:rsidR="005C651C" w:rsidRPr="0005735E" w:rsidRDefault="005C651C" w:rsidP="005C651C">
      <w:pPr>
        <w:spacing w:after="0" w:line="240" w:lineRule="auto"/>
        <w:rPr>
          <w:rFonts w:cs="Times New Roman"/>
          <w:b/>
        </w:rPr>
      </w:pPr>
      <w:r w:rsidRPr="0005735E">
        <w:rPr>
          <w:rFonts w:cs="Times New Roman"/>
          <w:b/>
        </w:rPr>
        <w:t>Course Description:</w:t>
      </w:r>
    </w:p>
    <w:p w14:paraId="1508849C" w14:textId="77777777" w:rsidR="005C651C" w:rsidRPr="0005735E" w:rsidRDefault="005C651C" w:rsidP="005C651C">
      <w:pPr>
        <w:spacing w:after="0" w:line="240" w:lineRule="auto"/>
        <w:rPr>
          <w:rFonts w:cs="Times New Roman"/>
        </w:rPr>
      </w:pPr>
    </w:p>
    <w:p w14:paraId="02D403E1" w14:textId="4F1AB45F" w:rsidR="005C651C" w:rsidRPr="0005735E" w:rsidRDefault="005C651C" w:rsidP="005C651C">
      <w:pPr>
        <w:widowControl w:val="0"/>
        <w:spacing w:after="0" w:line="240" w:lineRule="auto"/>
        <w:rPr>
          <w:rFonts w:cs="Times New Roman"/>
          <w:lang w:val="en-CA"/>
        </w:rPr>
      </w:pPr>
      <w:r w:rsidRPr="0005735E">
        <w:rPr>
          <w:rFonts w:cs="Times New Roman"/>
          <w:bCs/>
          <w:lang w:val="en-CA"/>
        </w:rPr>
        <w:t xml:space="preserve">This course is designed to get you thinking about cultural diversity and cultural similarity.  Wouldn’t it just be easier if we all believed the same things or spoke the same language? What is gained by living in a world where there are many different cultural realities?  Are we much different from each other anyway?  Further, the course asks you to consider why we should care if many of the different cultures of the world disappear under a wave of modernity.  </w:t>
      </w:r>
      <w:r w:rsidRPr="0005735E">
        <w:rPr>
          <w:rFonts w:cs="Times New Roman"/>
          <w:lang w:val="en-CA"/>
        </w:rPr>
        <w:t xml:space="preserve">We consider these questions through the lens of anthropology, emphasizing cultural anthropology.  We will look at cultural diversity under topics like </w:t>
      </w:r>
      <w:r w:rsidRPr="0005735E">
        <w:rPr>
          <w:rFonts w:cs="Times New Roman"/>
          <w:iCs/>
          <w:lang w:val="en-CA"/>
        </w:rPr>
        <w:t>language, kinship and families, politics, economics, and religion</w:t>
      </w:r>
      <w:r w:rsidRPr="0005735E">
        <w:rPr>
          <w:rFonts w:cs="Times New Roman"/>
          <w:lang w:val="en-CA"/>
        </w:rPr>
        <w:t>.  We discuss methods of research, what culture is, and how or why cultures change.  And, we’ll do so by investigating examples of cultural practices from around the world using examples in lectures, films, and slides.  An engaging study of a south Pacific community complements the materials of the course.</w:t>
      </w:r>
    </w:p>
    <w:p w14:paraId="1AA592DA" w14:textId="77777777" w:rsidR="005C651C" w:rsidRPr="0005735E" w:rsidRDefault="005C651C" w:rsidP="005C651C">
      <w:pPr>
        <w:widowControl w:val="0"/>
        <w:spacing w:after="0" w:line="240" w:lineRule="auto"/>
        <w:rPr>
          <w:rFonts w:cs="Times New Roman"/>
          <w:lang w:val="en-CA"/>
        </w:rPr>
      </w:pPr>
    </w:p>
    <w:p w14:paraId="5CFF6CF1" w14:textId="77777777" w:rsidR="005C651C" w:rsidRPr="0005735E" w:rsidRDefault="005C651C" w:rsidP="005C651C">
      <w:pPr>
        <w:widowControl w:val="0"/>
        <w:spacing w:after="0" w:line="240" w:lineRule="auto"/>
        <w:rPr>
          <w:rFonts w:cs="Times New Roman"/>
          <w:b/>
          <w:lang w:val="en-CA"/>
        </w:rPr>
      </w:pPr>
      <w:r w:rsidRPr="0005735E">
        <w:rPr>
          <w:rFonts w:cs="Times New Roman"/>
          <w:b/>
          <w:lang w:val="en-CA"/>
        </w:rPr>
        <w:t>Required Readings:</w:t>
      </w:r>
    </w:p>
    <w:p w14:paraId="4E034FC9" w14:textId="77777777" w:rsidR="005C651C" w:rsidRPr="0005735E" w:rsidRDefault="005C651C" w:rsidP="005C651C">
      <w:pPr>
        <w:widowControl w:val="0"/>
        <w:spacing w:after="0" w:line="240" w:lineRule="auto"/>
        <w:rPr>
          <w:rFonts w:cs="Times New Roman"/>
          <w:lang w:val="en-CA"/>
        </w:rPr>
      </w:pPr>
    </w:p>
    <w:p w14:paraId="49CA1967" w14:textId="3758FB8E" w:rsidR="005C651C" w:rsidRPr="00DB67A2" w:rsidRDefault="00062C1B" w:rsidP="005C651C">
      <w:pPr>
        <w:pStyle w:val="a"/>
        <w:widowControl w:val="0"/>
        <w:spacing w:line="240" w:lineRule="auto"/>
        <w:rPr>
          <w:rFonts w:asciiTheme="minorHAnsi" w:hAnsiTheme="minorHAnsi" w:cstheme="minorHAnsi"/>
          <w:bCs/>
          <w:sz w:val="22"/>
          <w:szCs w:val="22"/>
          <w:lang w:val="en-CA"/>
          <w14:ligatures w14:val="none"/>
        </w:rPr>
      </w:pPr>
      <w:r w:rsidRPr="00DB67A2">
        <w:rPr>
          <w:rFonts w:asciiTheme="minorHAnsi" w:hAnsiTheme="minorHAnsi" w:cstheme="minorHAnsi"/>
          <w:bCs/>
          <w:sz w:val="22"/>
          <w:szCs w:val="22"/>
          <w:lang w:val="en-CA"/>
          <w14:ligatures w14:val="none"/>
        </w:rPr>
        <w:t>Barker, John.  2016</w:t>
      </w:r>
      <w:r w:rsidR="005C651C" w:rsidRPr="00DB67A2">
        <w:rPr>
          <w:rFonts w:asciiTheme="minorHAnsi" w:hAnsiTheme="minorHAnsi" w:cstheme="minorHAnsi"/>
          <w:bCs/>
          <w:sz w:val="22"/>
          <w:szCs w:val="22"/>
          <w:lang w:val="en-CA"/>
          <w14:ligatures w14:val="none"/>
        </w:rPr>
        <w:t xml:space="preserve">.  </w:t>
      </w:r>
      <w:r w:rsidR="005C651C" w:rsidRPr="00DB67A2">
        <w:rPr>
          <w:rFonts w:asciiTheme="minorHAnsi" w:hAnsiTheme="minorHAnsi" w:cstheme="minorHAnsi"/>
          <w:bCs/>
          <w:i/>
          <w:iCs/>
          <w:sz w:val="22"/>
          <w:szCs w:val="22"/>
          <w:lang w:val="en-CA"/>
          <w14:ligatures w14:val="none"/>
        </w:rPr>
        <w:t xml:space="preserve">Ancestral Lines: The </w:t>
      </w:r>
      <w:proofErr w:type="spellStart"/>
      <w:r w:rsidR="005C651C" w:rsidRPr="00DB67A2">
        <w:rPr>
          <w:rFonts w:asciiTheme="minorHAnsi" w:hAnsiTheme="minorHAnsi" w:cstheme="minorHAnsi"/>
          <w:bCs/>
          <w:i/>
          <w:iCs/>
          <w:sz w:val="22"/>
          <w:szCs w:val="22"/>
          <w:lang w:val="en-CA"/>
          <w14:ligatures w14:val="none"/>
        </w:rPr>
        <w:t>Maisin</w:t>
      </w:r>
      <w:proofErr w:type="spellEnd"/>
      <w:r w:rsidR="005C651C" w:rsidRPr="00DB67A2">
        <w:rPr>
          <w:rFonts w:asciiTheme="minorHAnsi" w:hAnsiTheme="minorHAnsi" w:cstheme="minorHAnsi"/>
          <w:bCs/>
          <w:i/>
          <w:iCs/>
          <w:sz w:val="22"/>
          <w:szCs w:val="22"/>
          <w:lang w:val="en-CA"/>
          <w14:ligatures w14:val="none"/>
        </w:rPr>
        <w:t xml:space="preserve"> of Papua New Guinea and the Fate of the Rainforest</w:t>
      </w:r>
      <w:r w:rsidRPr="00DB67A2">
        <w:rPr>
          <w:rFonts w:asciiTheme="minorHAnsi" w:hAnsiTheme="minorHAnsi" w:cstheme="minorHAnsi"/>
          <w:bCs/>
          <w:i/>
          <w:iCs/>
          <w:sz w:val="22"/>
          <w:szCs w:val="22"/>
          <w:lang w:val="en-CA"/>
          <w14:ligatures w14:val="none"/>
        </w:rPr>
        <w:t xml:space="preserve">, </w:t>
      </w:r>
      <w:r w:rsidRPr="0046314B">
        <w:rPr>
          <w:rFonts w:asciiTheme="minorHAnsi" w:hAnsiTheme="minorHAnsi" w:cstheme="minorHAnsi"/>
          <w:bCs/>
          <w:sz w:val="22"/>
          <w:szCs w:val="22"/>
          <w:lang w:val="en-CA"/>
          <w14:ligatures w14:val="none"/>
        </w:rPr>
        <w:t>Second Edition</w:t>
      </w:r>
      <w:r w:rsidR="005C651C" w:rsidRPr="0046314B">
        <w:rPr>
          <w:rFonts w:asciiTheme="minorHAnsi" w:hAnsiTheme="minorHAnsi" w:cstheme="minorHAnsi"/>
          <w:bCs/>
          <w:sz w:val="22"/>
          <w:szCs w:val="22"/>
          <w:lang w:val="en-CA"/>
          <w14:ligatures w14:val="none"/>
        </w:rPr>
        <w:t>.</w:t>
      </w:r>
      <w:r w:rsidR="005C651C" w:rsidRPr="00DB67A2">
        <w:rPr>
          <w:rFonts w:asciiTheme="minorHAnsi" w:hAnsiTheme="minorHAnsi" w:cstheme="minorHAnsi"/>
          <w:bCs/>
          <w:sz w:val="22"/>
          <w:szCs w:val="22"/>
          <w:lang w:val="en-CA"/>
          <w14:ligatures w14:val="none"/>
        </w:rPr>
        <w:t xml:space="preserve"> Toronto: Broadview.</w:t>
      </w:r>
    </w:p>
    <w:p w14:paraId="693D5830" w14:textId="71B43602" w:rsidR="00353059" w:rsidRPr="00DB67A2" w:rsidRDefault="00353059" w:rsidP="005C651C">
      <w:pPr>
        <w:pStyle w:val="a"/>
        <w:widowControl w:val="0"/>
        <w:spacing w:line="240" w:lineRule="auto"/>
        <w:rPr>
          <w:rFonts w:asciiTheme="minorHAnsi" w:hAnsiTheme="minorHAnsi" w:cstheme="minorHAnsi"/>
          <w:bCs/>
          <w:sz w:val="22"/>
          <w:szCs w:val="22"/>
          <w:lang w:val="en-CA"/>
          <w14:ligatures w14:val="none"/>
        </w:rPr>
      </w:pPr>
    </w:p>
    <w:p w14:paraId="2988E59C" w14:textId="1ECB1D50" w:rsidR="00DB67A2" w:rsidRPr="00DB67A2" w:rsidRDefault="00DB67A2" w:rsidP="005C651C">
      <w:pPr>
        <w:pStyle w:val="a"/>
        <w:widowControl w:val="0"/>
        <w:spacing w:line="240" w:lineRule="auto"/>
        <w:rPr>
          <w:rFonts w:asciiTheme="minorHAnsi" w:hAnsiTheme="minorHAnsi" w:cstheme="minorHAnsi"/>
          <w:bCs/>
          <w:sz w:val="22"/>
          <w:szCs w:val="22"/>
          <w:lang w:val="en-CA"/>
          <w14:ligatures w14:val="none"/>
        </w:rPr>
      </w:pPr>
      <w:proofErr w:type="spellStart"/>
      <w:r w:rsidRPr="00DB67A2">
        <w:rPr>
          <w:rFonts w:asciiTheme="minorHAnsi" w:hAnsiTheme="minorHAnsi" w:cstheme="minorHAnsi"/>
          <w:sz w:val="22"/>
          <w:szCs w:val="22"/>
        </w:rPr>
        <w:t>Tubelle</w:t>
      </w:r>
      <w:proofErr w:type="spellEnd"/>
      <w:r w:rsidRPr="00DB67A2">
        <w:rPr>
          <w:rFonts w:asciiTheme="minorHAnsi" w:hAnsiTheme="minorHAnsi" w:cstheme="minorHAnsi"/>
          <w:sz w:val="22"/>
          <w:szCs w:val="22"/>
        </w:rPr>
        <w:t xml:space="preserve"> de González, Laura. 20</w:t>
      </w:r>
      <w:r w:rsidR="007E6020">
        <w:rPr>
          <w:rFonts w:asciiTheme="minorHAnsi" w:hAnsiTheme="minorHAnsi" w:cstheme="minorHAnsi"/>
          <w:sz w:val="22"/>
          <w:szCs w:val="22"/>
        </w:rPr>
        <w:t>24</w:t>
      </w:r>
      <w:r w:rsidRPr="00DB67A2">
        <w:rPr>
          <w:rFonts w:asciiTheme="minorHAnsi" w:hAnsiTheme="minorHAnsi" w:cstheme="minorHAnsi"/>
          <w:sz w:val="22"/>
          <w:szCs w:val="22"/>
        </w:rPr>
        <w:t xml:space="preserve">. </w:t>
      </w:r>
      <w:r w:rsidRPr="00DB67A2">
        <w:rPr>
          <w:rFonts w:asciiTheme="minorHAnsi" w:hAnsiTheme="minorHAnsi" w:cstheme="minorHAnsi"/>
          <w:i/>
          <w:iCs/>
          <w:sz w:val="22"/>
          <w:szCs w:val="22"/>
        </w:rPr>
        <w:t>Through the Lens of Cultural Anthropology: An Introduction to Human Culture</w:t>
      </w:r>
      <w:r w:rsidRPr="00DB67A2">
        <w:rPr>
          <w:rFonts w:asciiTheme="minorHAnsi" w:hAnsiTheme="minorHAnsi" w:cstheme="minorHAnsi"/>
          <w:sz w:val="22"/>
          <w:szCs w:val="22"/>
        </w:rPr>
        <w:t>. Toronto: University of Toronto Press.</w:t>
      </w:r>
    </w:p>
    <w:p w14:paraId="5FD15981" w14:textId="77777777" w:rsidR="00DB67A2" w:rsidRPr="00DB67A2" w:rsidRDefault="00DB67A2" w:rsidP="005C651C">
      <w:pPr>
        <w:pStyle w:val="a"/>
        <w:widowControl w:val="0"/>
        <w:spacing w:line="240" w:lineRule="auto"/>
        <w:rPr>
          <w:rFonts w:asciiTheme="minorHAnsi" w:hAnsiTheme="minorHAnsi" w:cstheme="minorHAnsi"/>
          <w:bCs/>
          <w:sz w:val="22"/>
          <w:szCs w:val="22"/>
          <w:lang w:val="en-CA"/>
          <w14:ligatures w14:val="none"/>
        </w:rPr>
      </w:pPr>
    </w:p>
    <w:p w14:paraId="7B598BCF" w14:textId="77777777" w:rsidR="005C651C" w:rsidRPr="0005735E" w:rsidRDefault="005C651C" w:rsidP="005C651C">
      <w:pPr>
        <w:pStyle w:val="a"/>
        <w:widowControl w:val="0"/>
        <w:spacing w:line="240" w:lineRule="auto"/>
        <w:rPr>
          <w:rFonts w:asciiTheme="minorHAnsi" w:hAnsiTheme="minorHAnsi"/>
          <w:b/>
          <w:bCs/>
          <w:sz w:val="22"/>
          <w:szCs w:val="22"/>
          <w:lang w:val="en-CA"/>
          <w14:ligatures w14:val="none"/>
        </w:rPr>
      </w:pPr>
      <w:r w:rsidRPr="0005735E">
        <w:rPr>
          <w:rFonts w:asciiTheme="minorHAnsi" w:hAnsiTheme="minorHAnsi"/>
          <w:b/>
          <w:bCs/>
          <w:sz w:val="22"/>
          <w:szCs w:val="22"/>
          <w:lang w:val="en-CA"/>
          <w14:ligatures w14:val="none"/>
        </w:rPr>
        <w:t>Evaluation:</w:t>
      </w:r>
    </w:p>
    <w:p w14:paraId="35557A97" w14:textId="77777777" w:rsidR="005C651C" w:rsidRPr="0005735E" w:rsidRDefault="005C651C" w:rsidP="005C651C">
      <w:pPr>
        <w:pStyle w:val="a"/>
        <w:widowControl w:val="0"/>
        <w:spacing w:line="240" w:lineRule="auto"/>
        <w:rPr>
          <w:rFonts w:asciiTheme="minorHAnsi" w:hAnsiTheme="minorHAnsi"/>
          <w:bCs/>
          <w:sz w:val="22"/>
          <w:szCs w:val="22"/>
          <w:lang w:val="en-CA"/>
          <w14:ligatures w14:val="none"/>
        </w:rPr>
      </w:pPr>
    </w:p>
    <w:p w14:paraId="38B2443D" w14:textId="7F229575" w:rsidR="005C651C" w:rsidRDefault="005C651C" w:rsidP="005C651C">
      <w:pPr>
        <w:pStyle w:val="a"/>
        <w:widowControl w:val="0"/>
        <w:spacing w:line="240" w:lineRule="auto"/>
        <w:rPr>
          <w:rFonts w:asciiTheme="minorHAnsi" w:hAnsiTheme="minorHAnsi"/>
          <w:bCs/>
          <w:sz w:val="22"/>
          <w:szCs w:val="22"/>
          <w:lang w:val="en-CA"/>
          <w14:ligatures w14:val="none"/>
        </w:rPr>
      </w:pPr>
      <w:r w:rsidRPr="0005735E">
        <w:rPr>
          <w:rFonts w:asciiTheme="minorHAnsi" w:hAnsiTheme="minorHAnsi"/>
          <w:bCs/>
          <w:sz w:val="22"/>
          <w:szCs w:val="22"/>
          <w:lang w:val="en-CA"/>
          <w14:ligatures w14:val="none"/>
        </w:rPr>
        <w:t>Chapter Review (written assignment)</w:t>
      </w:r>
      <w:r w:rsidRPr="0005735E">
        <w:rPr>
          <w:rFonts w:asciiTheme="minorHAnsi" w:hAnsiTheme="minorHAnsi"/>
          <w:bCs/>
          <w:sz w:val="22"/>
          <w:szCs w:val="22"/>
          <w:lang w:val="en-CA"/>
          <w14:ligatures w14:val="none"/>
        </w:rPr>
        <w:tab/>
      </w:r>
      <w:r w:rsidRPr="0005735E">
        <w:rPr>
          <w:rFonts w:asciiTheme="minorHAnsi" w:hAnsiTheme="minorHAnsi"/>
          <w:bCs/>
          <w:sz w:val="22"/>
          <w:szCs w:val="22"/>
          <w:lang w:val="en-CA"/>
          <w14:ligatures w14:val="none"/>
        </w:rPr>
        <w:tab/>
      </w:r>
      <w:r w:rsidR="0069408D" w:rsidRPr="0005735E">
        <w:rPr>
          <w:rFonts w:asciiTheme="minorHAnsi" w:hAnsiTheme="minorHAnsi"/>
          <w:bCs/>
          <w:sz w:val="22"/>
          <w:szCs w:val="22"/>
          <w:lang w:val="en-CA"/>
          <w14:ligatures w14:val="none"/>
        </w:rPr>
        <w:tab/>
        <w:t>2</w:t>
      </w:r>
      <w:r w:rsidR="007E6020">
        <w:rPr>
          <w:rFonts w:asciiTheme="minorHAnsi" w:hAnsiTheme="minorHAnsi"/>
          <w:bCs/>
          <w:sz w:val="22"/>
          <w:szCs w:val="22"/>
          <w:lang w:val="en-CA"/>
          <w14:ligatures w14:val="none"/>
        </w:rPr>
        <w:t>5</w:t>
      </w:r>
      <w:r w:rsidRPr="0005735E">
        <w:rPr>
          <w:rFonts w:asciiTheme="minorHAnsi" w:hAnsiTheme="minorHAnsi"/>
          <w:bCs/>
          <w:sz w:val="22"/>
          <w:szCs w:val="22"/>
          <w:lang w:val="en-CA"/>
          <w14:ligatures w14:val="none"/>
        </w:rPr>
        <w:t>%</w:t>
      </w:r>
    </w:p>
    <w:p w14:paraId="575702C1" w14:textId="65D077CC" w:rsidR="007E6020" w:rsidRPr="0005735E" w:rsidRDefault="007E6020" w:rsidP="005C651C">
      <w:pPr>
        <w:pStyle w:val="a"/>
        <w:widowControl w:val="0"/>
        <w:spacing w:line="240" w:lineRule="auto"/>
        <w:rPr>
          <w:rFonts w:asciiTheme="minorHAnsi" w:hAnsiTheme="minorHAnsi"/>
          <w:bCs/>
          <w:sz w:val="22"/>
          <w:szCs w:val="22"/>
          <w:lang w:val="en-CA"/>
          <w14:ligatures w14:val="none"/>
        </w:rPr>
      </w:pPr>
      <w:r>
        <w:rPr>
          <w:rFonts w:asciiTheme="minorHAnsi" w:hAnsiTheme="minorHAnsi"/>
          <w:bCs/>
          <w:sz w:val="22"/>
          <w:szCs w:val="22"/>
          <w:lang w:val="en-CA"/>
          <w14:ligatures w14:val="none"/>
        </w:rPr>
        <w:t>Observation Assignment</w:t>
      </w:r>
      <w:r w:rsidR="00071062">
        <w:rPr>
          <w:rFonts w:asciiTheme="minorHAnsi" w:hAnsiTheme="minorHAnsi"/>
          <w:bCs/>
          <w:sz w:val="22"/>
          <w:szCs w:val="22"/>
          <w:lang w:val="en-CA"/>
          <w14:ligatures w14:val="none"/>
        </w:rPr>
        <w:t xml:space="preserve"> </w:t>
      </w:r>
      <w:r w:rsidR="00071062" w:rsidRPr="0005735E">
        <w:rPr>
          <w:rFonts w:asciiTheme="minorHAnsi" w:hAnsiTheme="minorHAnsi"/>
          <w:bCs/>
          <w:sz w:val="22"/>
          <w:szCs w:val="22"/>
          <w:lang w:val="en-CA"/>
          <w14:ligatures w14:val="none"/>
        </w:rPr>
        <w:t>(written assignment)</w:t>
      </w:r>
      <w:r>
        <w:rPr>
          <w:rFonts w:asciiTheme="minorHAnsi" w:hAnsiTheme="minorHAnsi"/>
          <w:bCs/>
          <w:sz w:val="22"/>
          <w:szCs w:val="22"/>
          <w:lang w:val="en-CA"/>
          <w14:ligatures w14:val="none"/>
        </w:rPr>
        <w:tab/>
      </w:r>
      <w:r>
        <w:rPr>
          <w:rFonts w:asciiTheme="minorHAnsi" w:hAnsiTheme="minorHAnsi"/>
          <w:bCs/>
          <w:sz w:val="22"/>
          <w:szCs w:val="22"/>
          <w:lang w:val="en-CA"/>
          <w14:ligatures w14:val="none"/>
        </w:rPr>
        <w:tab/>
        <w:t>25%</w:t>
      </w:r>
    </w:p>
    <w:p w14:paraId="29F0AA0F" w14:textId="55570A27" w:rsidR="005C651C" w:rsidRPr="0005735E" w:rsidRDefault="005C651C" w:rsidP="005C651C">
      <w:pPr>
        <w:pStyle w:val="a"/>
        <w:widowControl w:val="0"/>
        <w:spacing w:line="240" w:lineRule="auto"/>
        <w:rPr>
          <w:rFonts w:asciiTheme="minorHAnsi" w:hAnsiTheme="minorHAnsi"/>
          <w:bCs/>
          <w:sz w:val="22"/>
          <w:szCs w:val="22"/>
          <w:lang w:val="en-CA"/>
          <w14:ligatures w14:val="none"/>
        </w:rPr>
      </w:pPr>
      <w:r w:rsidRPr="0005735E">
        <w:rPr>
          <w:rFonts w:asciiTheme="minorHAnsi" w:hAnsiTheme="minorHAnsi"/>
          <w:bCs/>
          <w:sz w:val="22"/>
          <w:szCs w:val="22"/>
          <w:lang w:val="en-CA"/>
          <w14:ligatures w14:val="none"/>
        </w:rPr>
        <w:t>Midterm Exam</w:t>
      </w:r>
      <w:r w:rsidR="002D62DE">
        <w:rPr>
          <w:rFonts w:asciiTheme="minorHAnsi" w:hAnsiTheme="minorHAnsi"/>
          <w:bCs/>
          <w:sz w:val="22"/>
          <w:szCs w:val="22"/>
          <w:lang w:val="en-CA"/>
          <w14:ligatures w14:val="none"/>
        </w:rPr>
        <w:t xml:space="preserve"> (in class)</w:t>
      </w:r>
      <w:r w:rsidRPr="0005735E">
        <w:rPr>
          <w:rFonts w:asciiTheme="minorHAnsi" w:hAnsiTheme="minorHAnsi"/>
          <w:bCs/>
          <w:sz w:val="22"/>
          <w:szCs w:val="22"/>
          <w:lang w:val="en-CA"/>
          <w14:ligatures w14:val="none"/>
        </w:rPr>
        <w:tab/>
      </w:r>
      <w:r w:rsidRPr="0005735E">
        <w:rPr>
          <w:rFonts w:asciiTheme="minorHAnsi" w:hAnsiTheme="minorHAnsi"/>
          <w:bCs/>
          <w:sz w:val="22"/>
          <w:szCs w:val="22"/>
          <w:lang w:val="en-CA"/>
          <w14:ligatures w14:val="none"/>
        </w:rPr>
        <w:tab/>
      </w:r>
      <w:r w:rsidRPr="0005735E">
        <w:rPr>
          <w:rFonts w:asciiTheme="minorHAnsi" w:hAnsiTheme="minorHAnsi"/>
          <w:bCs/>
          <w:sz w:val="22"/>
          <w:szCs w:val="22"/>
          <w:lang w:val="en-CA"/>
          <w14:ligatures w14:val="none"/>
        </w:rPr>
        <w:tab/>
      </w:r>
      <w:r w:rsidRPr="0005735E">
        <w:rPr>
          <w:rFonts w:asciiTheme="minorHAnsi" w:hAnsiTheme="minorHAnsi"/>
          <w:bCs/>
          <w:sz w:val="22"/>
          <w:szCs w:val="22"/>
          <w:lang w:val="en-CA"/>
          <w14:ligatures w14:val="none"/>
        </w:rPr>
        <w:tab/>
      </w:r>
      <w:r w:rsidR="0069408D" w:rsidRPr="0005735E">
        <w:rPr>
          <w:rFonts w:asciiTheme="minorHAnsi" w:hAnsiTheme="minorHAnsi"/>
          <w:bCs/>
          <w:sz w:val="22"/>
          <w:szCs w:val="22"/>
          <w:lang w:val="en-CA"/>
          <w14:ligatures w14:val="none"/>
        </w:rPr>
        <w:tab/>
      </w:r>
      <w:r w:rsidR="007E6020">
        <w:rPr>
          <w:rFonts w:asciiTheme="minorHAnsi" w:hAnsiTheme="minorHAnsi"/>
          <w:bCs/>
          <w:sz w:val="22"/>
          <w:szCs w:val="22"/>
          <w:lang w:val="en-CA"/>
          <w14:ligatures w14:val="none"/>
        </w:rPr>
        <w:t>25</w:t>
      </w:r>
      <w:r w:rsidRPr="0005735E">
        <w:rPr>
          <w:rFonts w:asciiTheme="minorHAnsi" w:hAnsiTheme="minorHAnsi"/>
          <w:bCs/>
          <w:sz w:val="22"/>
          <w:szCs w:val="22"/>
          <w:lang w:val="en-CA"/>
          <w14:ligatures w14:val="none"/>
        </w:rPr>
        <w:t>%</w:t>
      </w:r>
    </w:p>
    <w:p w14:paraId="10B8C962" w14:textId="461D72A2" w:rsidR="005C651C" w:rsidRPr="0005735E" w:rsidRDefault="005C651C" w:rsidP="0069408D">
      <w:pPr>
        <w:pStyle w:val="a"/>
        <w:widowControl w:val="0"/>
        <w:spacing w:line="240" w:lineRule="auto"/>
        <w:rPr>
          <w:rFonts w:asciiTheme="minorHAnsi" w:hAnsiTheme="minorHAnsi"/>
          <w:bCs/>
          <w:sz w:val="22"/>
          <w:szCs w:val="22"/>
          <w:lang w:val="en-CA"/>
          <w14:ligatures w14:val="none"/>
        </w:rPr>
      </w:pPr>
      <w:r w:rsidRPr="0005735E">
        <w:rPr>
          <w:rFonts w:asciiTheme="minorHAnsi" w:hAnsiTheme="minorHAnsi"/>
          <w:bCs/>
          <w:sz w:val="22"/>
          <w:szCs w:val="22"/>
          <w:lang w:val="en-CA"/>
          <w14:ligatures w14:val="none"/>
        </w:rPr>
        <w:t>Final Exam</w:t>
      </w:r>
      <w:r w:rsidR="002D62DE">
        <w:rPr>
          <w:rFonts w:asciiTheme="minorHAnsi" w:hAnsiTheme="minorHAnsi"/>
          <w:bCs/>
          <w:sz w:val="22"/>
          <w:szCs w:val="22"/>
          <w:lang w:val="en-CA"/>
          <w14:ligatures w14:val="none"/>
        </w:rPr>
        <w:t xml:space="preserve"> (in person during exam period)</w:t>
      </w:r>
      <w:r w:rsidRPr="0005735E">
        <w:rPr>
          <w:rFonts w:asciiTheme="minorHAnsi" w:hAnsiTheme="minorHAnsi"/>
          <w:bCs/>
          <w:sz w:val="22"/>
          <w:szCs w:val="22"/>
          <w:lang w:val="en-CA"/>
          <w14:ligatures w14:val="none"/>
        </w:rPr>
        <w:tab/>
      </w:r>
      <w:r w:rsidRPr="0005735E">
        <w:rPr>
          <w:rFonts w:asciiTheme="minorHAnsi" w:hAnsiTheme="minorHAnsi"/>
          <w:bCs/>
          <w:sz w:val="22"/>
          <w:szCs w:val="22"/>
          <w:lang w:val="en-CA"/>
          <w14:ligatures w14:val="none"/>
        </w:rPr>
        <w:tab/>
      </w:r>
      <w:r w:rsidR="007E6020">
        <w:rPr>
          <w:rFonts w:asciiTheme="minorHAnsi" w:hAnsiTheme="minorHAnsi"/>
          <w:bCs/>
          <w:sz w:val="22"/>
          <w:szCs w:val="22"/>
          <w:lang w:val="en-CA"/>
          <w14:ligatures w14:val="none"/>
        </w:rPr>
        <w:t>25</w:t>
      </w:r>
      <w:r w:rsidRPr="0005735E">
        <w:rPr>
          <w:rFonts w:asciiTheme="minorHAnsi" w:hAnsiTheme="minorHAnsi"/>
          <w:bCs/>
          <w:sz w:val="22"/>
          <w:szCs w:val="22"/>
          <w:lang w:val="en-CA"/>
          <w14:ligatures w14:val="none"/>
        </w:rPr>
        <w:t>%</w:t>
      </w:r>
    </w:p>
    <w:p w14:paraId="1C127677" w14:textId="77777777" w:rsidR="008577E2" w:rsidRPr="0005735E" w:rsidRDefault="008577E2"/>
    <w:sectPr w:rsidR="008577E2" w:rsidRPr="00057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C8"/>
    <w:rsid w:val="0000329F"/>
    <w:rsid w:val="000411F7"/>
    <w:rsid w:val="0005735E"/>
    <w:rsid w:val="00062C1B"/>
    <w:rsid w:val="00071062"/>
    <w:rsid w:val="000717A5"/>
    <w:rsid w:val="001B20DC"/>
    <w:rsid w:val="001E2A2B"/>
    <w:rsid w:val="001E3026"/>
    <w:rsid w:val="002D62DE"/>
    <w:rsid w:val="002F33DE"/>
    <w:rsid w:val="00310E2B"/>
    <w:rsid w:val="00353059"/>
    <w:rsid w:val="003A565C"/>
    <w:rsid w:val="0046314B"/>
    <w:rsid w:val="005561CB"/>
    <w:rsid w:val="005C651C"/>
    <w:rsid w:val="005E3B2E"/>
    <w:rsid w:val="00621290"/>
    <w:rsid w:val="0069408D"/>
    <w:rsid w:val="006A6C78"/>
    <w:rsid w:val="006A7A49"/>
    <w:rsid w:val="006C5D90"/>
    <w:rsid w:val="006E6E5E"/>
    <w:rsid w:val="00787DC8"/>
    <w:rsid w:val="007E6020"/>
    <w:rsid w:val="008577E2"/>
    <w:rsid w:val="00875441"/>
    <w:rsid w:val="00B50566"/>
    <w:rsid w:val="00BB0E7A"/>
    <w:rsid w:val="00D91C68"/>
    <w:rsid w:val="00DB67A2"/>
    <w:rsid w:val="00E329BD"/>
    <w:rsid w:val="00EE72D1"/>
    <w:rsid w:val="00F51D53"/>
    <w:rsid w:val="00F644E9"/>
    <w:rsid w:val="00F916CB"/>
    <w:rsid w:val="00FA6A6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7396"/>
  <w15:docId w15:val="{62DD4911-BD16-4EF9-AED7-FBABD4E2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1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5C651C"/>
    <w:pPr>
      <w:spacing w:after="0" w:line="283" w:lineRule="auto"/>
      <w:ind w:left="720" w:hanging="720"/>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2F33DE"/>
    <w:rPr>
      <w:color w:val="0000FF" w:themeColor="hyperlink"/>
      <w:u w:val="single"/>
    </w:rPr>
  </w:style>
  <w:style w:type="character" w:styleId="UnresolvedMention">
    <w:name w:val="Unresolved Mention"/>
    <w:basedOn w:val="DefaultParagraphFont"/>
    <w:uiPriority w:val="99"/>
    <w:semiHidden/>
    <w:unhideWhenUsed/>
    <w:rsid w:val="002F33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11f2d05cc9a8fd4c67e8d4bd0b11653">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b3b5738a9bc0c313fe83f1c0885a286b"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248F2-39FE-4848-AE0F-04894C2D4D1E}"/>
</file>

<file path=customXml/itemProps2.xml><?xml version="1.0" encoding="utf-8"?>
<ds:datastoreItem xmlns:ds="http://schemas.openxmlformats.org/officeDocument/2006/customXml" ds:itemID="{FF0A054F-954F-41A7-82C9-E392289C58AA}"/>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tad.mcilwraith@gmail.com</dc:creator>
  <cp:lastModifiedBy>Thomas McIlwraith</cp:lastModifiedBy>
  <cp:revision>10</cp:revision>
  <dcterms:created xsi:type="dcterms:W3CDTF">2019-04-15T14:31:00Z</dcterms:created>
  <dcterms:modified xsi:type="dcterms:W3CDTF">2024-06-21T14:58:00Z</dcterms:modified>
</cp:coreProperties>
</file>