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5AB4" w14:textId="2A3A8786" w:rsidR="00F95A30" w:rsidRPr="00D548E2" w:rsidRDefault="00F95A30" w:rsidP="00D548E2">
      <w:pPr>
        <w:pStyle w:val="Heading1"/>
        <w:jc w:val="center"/>
      </w:pPr>
      <w:r w:rsidRPr="00D548E2">
        <w:t>SOAN</w:t>
      </w:r>
      <w:r w:rsidR="009A08DA">
        <w:t>*</w:t>
      </w:r>
      <w:r w:rsidRPr="00D548E2">
        <w:t xml:space="preserve"> 2400</w:t>
      </w:r>
      <w:r w:rsidR="00D548E2">
        <w:t xml:space="preserve"> </w:t>
      </w:r>
      <w:r w:rsidRPr="00D548E2">
        <w:t>Introduction to Gender Systems</w:t>
      </w:r>
    </w:p>
    <w:p w14:paraId="0B44659D" w14:textId="77777777" w:rsidR="00F95A30" w:rsidRPr="00D548E2" w:rsidRDefault="00F95A30" w:rsidP="00D548E2">
      <w:pPr>
        <w:pStyle w:val="Heading2"/>
        <w:jc w:val="center"/>
      </w:pPr>
      <w:r w:rsidRPr="00D548E2">
        <w:t>Department of Sociology &amp; Anthropology</w:t>
      </w:r>
    </w:p>
    <w:p w14:paraId="59FAF0AF" w14:textId="77777777" w:rsidR="00F95A30" w:rsidRPr="00D548E2" w:rsidRDefault="00F95A30" w:rsidP="00D548E2">
      <w:pPr>
        <w:pStyle w:val="Heading2"/>
        <w:jc w:val="center"/>
      </w:pPr>
      <w:r w:rsidRPr="00D548E2">
        <w:t>University of Guelph</w:t>
      </w:r>
    </w:p>
    <w:p w14:paraId="0AF04056" w14:textId="77777777" w:rsidR="00F95A30" w:rsidRPr="00D548E2" w:rsidRDefault="00F95A30" w:rsidP="00D548E2"/>
    <w:p w14:paraId="7543E664" w14:textId="1E236826" w:rsidR="00F95A30" w:rsidRPr="00D548E2" w:rsidRDefault="00F95A30" w:rsidP="00D548E2">
      <w:pPr>
        <w:pStyle w:val="Heading2"/>
      </w:pPr>
      <w:r w:rsidRPr="00D548E2">
        <w:t>Instructor Information</w:t>
      </w:r>
    </w:p>
    <w:p w14:paraId="76E804A6" w14:textId="77777777" w:rsidR="00BA2016" w:rsidRDefault="00BA2016" w:rsidP="00BA2016">
      <w:pPr>
        <w:rPr>
          <w:rFonts w:cstheme="minorHAnsi"/>
        </w:rPr>
      </w:pPr>
    </w:p>
    <w:p w14:paraId="58882A2E" w14:textId="4703C6A2" w:rsidR="00D548E2" w:rsidRPr="00CE551B" w:rsidRDefault="00D548E2" w:rsidP="00BA2016">
      <w:pPr>
        <w:rPr>
          <w:rFonts w:cstheme="minorHAnsi"/>
        </w:rPr>
      </w:pPr>
      <w:r w:rsidRPr="00CE551B">
        <w:rPr>
          <w:rFonts w:cstheme="minorHAnsi"/>
        </w:rPr>
        <w:t>Instructor:</w:t>
      </w:r>
      <w:r w:rsidRPr="00CE551B">
        <w:rPr>
          <w:rFonts w:cstheme="minorHAnsi"/>
        </w:rPr>
        <w:tab/>
        <w:t>Dr. Paulina García-Del Moral</w:t>
      </w:r>
      <w:r>
        <w:rPr>
          <w:rFonts w:cstheme="minorHAnsi"/>
        </w:rPr>
        <w:tab/>
      </w:r>
    </w:p>
    <w:p w14:paraId="5F8C700B" w14:textId="4F5F3B11" w:rsidR="00F95A30" w:rsidRPr="00D548E2" w:rsidRDefault="00D548E2" w:rsidP="00BA2016">
      <w:pPr>
        <w:rPr>
          <w:rFonts w:cstheme="minorHAnsi"/>
        </w:rPr>
      </w:pPr>
      <w:r w:rsidRPr="00CE551B">
        <w:rPr>
          <w:rFonts w:cstheme="minorHAnsi"/>
        </w:rPr>
        <w:t>Email address:</w:t>
      </w:r>
      <w:r w:rsidRPr="00CE551B">
        <w:rPr>
          <w:rFonts w:cstheme="minorHAnsi"/>
        </w:rPr>
        <w:tab/>
      </w:r>
      <w:hyperlink r:id="rId5" w:history="1">
        <w:r w:rsidRPr="00CE551B">
          <w:rPr>
            <w:rStyle w:val="Hyperlink"/>
            <w:rFonts w:cstheme="minorHAnsi"/>
          </w:rPr>
          <w:t>pgarciad@uoguelph.ca</w:t>
        </w:r>
      </w:hyperlink>
      <w:r w:rsidRPr="00CE551B">
        <w:rPr>
          <w:rFonts w:cstheme="minorHAnsi"/>
        </w:rPr>
        <w:t xml:space="preserve"> </w:t>
      </w:r>
    </w:p>
    <w:p w14:paraId="4B31E5BC" w14:textId="77777777" w:rsidR="00F41FFC" w:rsidRDefault="00F95A30" w:rsidP="00F41FFC">
      <w:pPr>
        <w:pStyle w:val="Heading2"/>
        <w:spacing w:before="100" w:beforeAutospacing="1" w:after="100" w:afterAutospacing="1"/>
      </w:pPr>
      <w:r w:rsidRPr="009A08DA">
        <w:t>Course Description</w:t>
      </w:r>
    </w:p>
    <w:p w14:paraId="6CA05C4D" w14:textId="149C4C90" w:rsidR="009A08DA" w:rsidRDefault="00F95A30" w:rsidP="00F41FFC">
      <w:r w:rsidRPr="00D548E2">
        <w:t xml:space="preserve">In this course, we will explore how sex and gender are socially constructed. The main purpose of the course is to understand how gender inequality creates gender difference. As such, we will critically interrogate the notion that </w:t>
      </w:r>
      <w:proofErr w:type="gramStart"/>
      <w:r w:rsidRPr="00D548E2">
        <w:t>sex</w:t>
      </w:r>
      <w:proofErr w:type="gramEnd"/>
      <w:r w:rsidRPr="00D548E2">
        <w:t xml:space="preserve"> and gender are fixed biological realities. Our focus will be on discussing sociological and anthropological theories of gender and their application </w:t>
      </w:r>
      <w:r w:rsidR="00684910" w:rsidRPr="00D548E2">
        <w:t>to analyze 1) how</w:t>
      </w:r>
      <w:r w:rsidRPr="00D548E2">
        <w:t xml:space="preserve"> gender operates as a central organizing principle of society</w:t>
      </w:r>
      <w:r w:rsidR="00684910" w:rsidRPr="00D548E2">
        <w:t xml:space="preserve"> and 2) how gender relations are shaped by social and cultural institutions like the family, education, work, and the media</w:t>
      </w:r>
      <w:r w:rsidRPr="00D548E2">
        <w:t xml:space="preserve">. </w:t>
      </w:r>
      <w:r w:rsidR="00684910" w:rsidRPr="00D548E2">
        <w:t>Throughout</w:t>
      </w:r>
      <w:r w:rsidRPr="00D548E2">
        <w:t>, we will pay attention to the intersection of gender with other structures of inequality such as race, ethnicity, class, and sexuality.</w:t>
      </w:r>
    </w:p>
    <w:p w14:paraId="6918631D" w14:textId="1957D778" w:rsidR="00F95A30" w:rsidRDefault="00684910" w:rsidP="00F41FFC">
      <w:pPr>
        <w:spacing w:before="100" w:beforeAutospacing="1" w:after="100" w:afterAutospacing="1"/>
      </w:pPr>
      <w:r w:rsidRPr="00D548E2">
        <w:t>This</w:t>
      </w:r>
      <w:r w:rsidR="00D02BA3">
        <w:t xml:space="preserve"> in-person</w:t>
      </w:r>
      <w:r w:rsidRPr="00D548E2">
        <w:t xml:space="preserve"> course is interactive – each class has a lecture component that will focus on the readings and small in-class </w:t>
      </w:r>
      <w:r w:rsidR="00BA2016">
        <w:t xml:space="preserve">&amp; virtual </w:t>
      </w:r>
      <w:r w:rsidRPr="00D548E2">
        <w:t xml:space="preserve">exercises and </w:t>
      </w:r>
      <w:r w:rsidR="00BA2016">
        <w:t>in-</w:t>
      </w:r>
      <w:r w:rsidRPr="00D548E2">
        <w:t xml:space="preserve">class </w:t>
      </w:r>
      <w:r w:rsidR="00BA2016">
        <w:t xml:space="preserve">&amp; virtual </w:t>
      </w:r>
      <w:r w:rsidRPr="00D548E2">
        <w:t xml:space="preserve">discussions </w:t>
      </w:r>
      <w:r w:rsidR="0098126C" w:rsidRPr="00D548E2">
        <w:t>geared towards the application of</w:t>
      </w:r>
      <w:r w:rsidRPr="00D548E2">
        <w:t xml:space="preserve"> the course material to your own experience and </w:t>
      </w:r>
      <w:r w:rsidR="00597077" w:rsidRPr="00D548E2">
        <w:t>to Canadian and global contexts</w:t>
      </w:r>
      <w:r w:rsidRPr="00D548E2">
        <w:t>. You must c</w:t>
      </w:r>
      <w:r w:rsidR="00F95A30" w:rsidRPr="00D548E2">
        <w:t xml:space="preserve">ome prepared to participate. </w:t>
      </w:r>
    </w:p>
    <w:p w14:paraId="679F3669" w14:textId="77777777" w:rsidR="00F95A30" w:rsidRPr="00D548E2" w:rsidRDefault="00F95A30" w:rsidP="009A08DA">
      <w:pPr>
        <w:pStyle w:val="Heading2"/>
      </w:pPr>
      <w:r w:rsidRPr="00D548E2">
        <w:t>Learning Outcomes</w:t>
      </w:r>
    </w:p>
    <w:p w14:paraId="1582FA95" w14:textId="77777777" w:rsidR="00F41FFC" w:rsidRDefault="00F41FFC" w:rsidP="00D548E2"/>
    <w:p w14:paraId="61F7430B" w14:textId="7146CD34" w:rsidR="00F95A30" w:rsidRPr="00D548E2" w:rsidRDefault="00F95A30" w:rsidP="00D548E2">
      <w:r w:rsidRPr="00D548E2">
        <w:t>At the end of the course, students will be able</w:t>
      </w:r>
      <w:r w:rsidR="00F41FFC">
        <w:t xml:space="preserve"> to</w:t>
      </w:r>
      <w:r w:rsidRPr="00D548E2">
        <w:t>:</w:t>
      </w:r>
    </w:p>
    <w:p w14:paraId="65D3E239" w14:textId="3C5FB169" w:rsidR="00684910" w:rsidRPr="00D548E2" w:rsidRDefault="00684910" w:rsidP="009A08DA">
      <w:pPr>
        <w:pStyle w:val="ListParagraph"/>
        <w:numPr>
          <w:ilvl w:val="0"/>
          <w:numId w:val="5"/>
        </w:numPr>
      </w:pPr>
      <w:r w:rsidRPr="00D548E2">
        <w:t xml:space="preserve">understand the social construction of gender </w:t>
      </w:r>
    </w:p>
    <w:p w14:paraId="0C9A8DC3" w14:textId="79A65C37" w:rsidR="000C6E1F" w:rsidRPr="00D548E2" w:rsidRDefault="000C6E1F" w:rsidP="009A08DA">
      <w:pPr>
        <w:pStyle w:val="ListParagraph"/>
        <w:numPr>
          <w:ilvl w:val="0"/>
          <w:numId w:val="5"/>
        </w:numPr>
      </w:pPr>
      <w:r w:rsidRPr="00D548E2">
        <w:t>analyze the intersection of gender with other structures of inequality like race/ethnicity, class, and sexuality</w:t>
      </w:r>
    </w:p>
    <w:p w14:paraId="203D1848" w14:textId="7E2C9247" w:rsidR="00684910" w:rsidRPr="00D548E2" w:rsidRDefault="00597077" w:rsidP="009A08DA">
      <w:pPr>
        <w:pStyle w:val="ListParagraph"/>
        <w:numPr>
          <w:ilvl w:val="0"/>
          <w:numId w:val="5"/>
        </w:numPr>
      </w:pPr>
      <w:r w:rsidRPr="00D548E2">
        <w:t>apply</w:t>
      </w:r>
      <w:r w:rsidR="00684910" w:rsidRPr="00D548E2">
        <w:t xml:space="preserve"> sociological and anthropological research on gender</w:t>
      </w:r>
      <w:r w:rsidR="000C6E1F" w:rsidRPr="00D548E2">
        <w:t xml:space="preserve"> and intersectionality</w:t>
      </w:r>
      <w:r w:rsidR="00684910" w:rsidRPr="00D548E2">
        <w:t xml:space="preserve"> to interrogate </w:t>
      </w:r>
      <w:r w:rsidR="00191709" w:rsidRPr="00D548E2">
        <w:t>historical and current</w:t>
      </w:r>
      <w:r w:rsidR="00684910" w:rsidRPr="00D548E2">
        <w:t xml:space="preserve"> assumptions</w:t>
      </w:r>
      <w:r w:rsidR="00191709" w:rsidRPr="00D548E2">
        <w:t xml:space="preserve"> about gender difference</w:t>
      </w:r>
      <w:r w:rsidR="000C6E1F" w:rsidRPr="00D548E2">
        <w:t xml:space="preserve"> </w:t>
      </w:r>
      <w:r w:rsidR="002B6503" w:rsidRPr="00D548E2">
        <w:t xml:space="preserve">and how they have shaped </w:t>
      </w:r>
      <w:r w:rsidR="000C6E1F" w:rsidRPr="00D548E2">
        <w:t>research, policies, and popular culture</w:t>
      </w:r>
    </w:p>
    <w:p w14:paraId="62D93C99" w14:textId="0EF4A801" w:rsidR="00684910" w:rsidRPr="00D548E2" w:rsidRDefault="00F95A30" w:rsidP="009A08DA">
      <w:pPr>
        <w:pStyle w:val="ListParagraph"/>
        <w:numPr>
          <w:ilvl w:val="0"/>
          <w:numId w:val="5"/>
        </w:numPr>
      </w:pPr>
      <w:r w:rsidRPr="00D548E2">
        <w:t>critically r</w:t>
      </w:r>
      <w:r w:rsidR="00684910" w:rsidRPr="00D548E2">
        <w:t>eflect on the relationship between gender inequality</w:t>
      </w:r>
      <w:r w:rsidR="000C6E1F" w:rsidRPr="00D548E2">
        <w:t xml:space="preserve"> at the structural and individual levels</w:t>
      </w:r>
      <w:r w:rsidR="00191709" w:rsidRPr="00D548E2">
        <w:t xml:space="preserve"> and </w:t>
      </w:r>
      <w:r w:rsidR="000C6E1F" w:rsidRPr="00D548E2">
        <w:t xml:space="preserve">various </w:t>
      </w:r>
      <w:r w:rsidR="00191709" w:rsidRPr="00D548E2">
        <w:t>social problems affecting both women and men in Canadian society and globally</w:t>
      </w:r>
    </w:p>
    <w:p w14:paraId="42F6AD7F" w14:textId="10EA9E32" w:rsidR="00191709" w:rsidRDefault="00191709" w:rsidP="009A08DA">
      <w:pPr>
        <w:pStyle w:val="ListParagraph"/>
        <w:numPr>
          <w:ilvl w:val="0"/>
          <w:numId w:val="5"/>
        </w:numPr>
      </w:pPr>
      <w:r w:rsidRPr="00D548E2">
        <w:t>develop critical reading and writing skills to demonstrate both the ability to comprehend course materials and apply them to ever</w:t>
      </w:r>
      <w:r w:rsidR="000C6E1F" w:rsidRPr="00D548E2">
        <w:t>yday life</w:t>
      </w:r>
    </w:p>
    <w:p w14:paraId="2D51D5A9" w14:textId="77777777" w:rsidR="00D02BA3" w:rsidRDefault="00D02BA3" w:rsidP="009A08DA">
      <w:pPr>
        <w:pStyle w:val="Heading2"/>
      </w:pPr>
    </w:p>
    <w:p w14:paraId="7590FA9E" w14:textId="59F1D3A9" w:rsidR="00F95A30" w:rsidRPr="00D548E2" w:rsidRDefault="00F95A30" w:rsidP="009A08DA">
      <w:pPr>
        <w:pStyle w:val="Heading2"/>
      </w:pPr>
      <w:r w:rsidRPr="00D548E2">
        <w:t>Textbooks and Other Materials</w:t>
      </w:r>
    </w:p>
    <w:p w14:paraId="4EEEEA4E" w14:textId="77777777" w:rsidR="00F41FFC" w:rsidRDefault="00F41FFC" w:rsidP="00D548E2"/>
    <w:p w14:paraId="594EA5C5" w14:textId="6D3B7C41" w:rsidR="00F41FFC" w:rsidRDefault="00F95A30" w:rsidP="00D548E2">
      <w:r w:rsidRPr="00D548E2">
        <w:t>The primary</w:t>
      </w:r>
      <w:r w:rsidR="00C321B2">
        <w:t xml:space="preserve"> </w:t>
      </w:r>
      <w:r w:rsidR="00C321B2" w:rsidRPr="00C321B2">
        <w:rPr>
          <w:b/>
          <w:bCs/>
        </w:rPr>
        <w:t>required</w:t>
      </w:r>
      <w:r w:rsidRPr="00D548E2">
        <w:t xml:space="preserve"> textbook for the course is</w:t>
      </w:r>
      <w:r w:rsidR="00F41FFC">
        <w:t>:</w:t>
      </w:r>
    </w:p>
    <w:p w14:paraId="1E1AB2E4" w14:textId="77777777" w:rsidR="00D02BA3" w:rsidRDefault="00D02BA3" w:rsidP="00D548E2"/>
    <w:p w14:paraId="58DCD06F" w14:textId="31BB025F" w:rsidR="008A28CF" w:rsidRDefault="00F41FFC" w:rsidP="00D548E2">
      <w:r>
        <w:t>Wade, Lisa, and Myra Marx Ferree. 20</w:t>
      </w:r>
      <w:r w:rsidR="00B218B7">
        <w:t>23</w:t>
      </w:r>
      <w:r>
        <w:t>.</w:t>
      </w:r>
      <w:r w:rsidR="00F95A30" w:rsidRPr="00D548E2">
        <w:t xml:space="preserve"> </w:t>
      </w:r>
      <w:r>
        <w:rPr>
          <w:i/>
        </w:rPr>
        <w:t xml:space="preserve">Gender: Ideas, Interactions, Institutions </w:t>
      </w:r>
      <w:r w:rsidR="00161270" w:rsidRPr="00161270">
        <w:rPr>
          <w:i/>
        </w:rPr>
        <w:t>3</w:t>
      </w:r>
      <w:r w:rsidR="00161270" w:rsidRPr="00161270">
        <w:rPr>
          <w:i/>
          <w:vertAlign w:val="superscript"/>
        </w:rPr>
        <w:t>rd</w:t>
      </w:r>
      <w:r w:rsidR="00161270">
        <w:rPr>
          <w:iCs/>
        </w:rPr>
        <w:t xml:space="preserve"> </w:t>
      </w:r>
      <w:r>
        <w:rPr>
          <w:i/>
        </w:rPr>
        <w:t>edition</w:t>
      </w:r>
      <w:r>
        <w:t xml:space="preserve">. </w:t>
      </w:r>
      <w:r w:rsidR="008A28CF">
        <w:t xml:space="preserve">New York: W.W. </w:t>
      </w:r>
      <w:r>
        <w:t>Norton</w:t>
      </w:r>
      <w:r w:rsidR="008A28CF">
        <w:t xml:space="preserve"> &amp; Company</w:t>
      </w:r>
      <w:r w:rsidR="00F95A30" w:rsidRPr="00D548E2">
        <w:t xml:space="preserve">. </w:t>
      </w:r>
    </w:p>
    <w:p w14:paraId="524E1FD7" w14:textId="77777777" w:rsidR="008A28CF" w:rsidRDefault="008A28CF" w:rsidP="00D548E2"/>
    <w:p w14:paraId="55EB8345" w14:textId="6A34286C" w:rsidR="00F95A30" w:rsidRPr="00D548E2" w:rsidRDefault="00597077" w:rsidP="00D548E2">
      <w:r w:rsidRPr="00D548E2">
        <w:t xml:space="preserve">There will be additional readings posted on </w:t>
      </w:r>
      <w:proofErr w:type="spellStart"/>
      <w:r w:rsidRPr="00D548E2">
        <w:t>Courselink</w:t>
      </w:r>
      <w:proofErr w:type="spellEnd"/>
      <w:r w:rsidRPr="00D548E2">
        <w:t xml:space="preserve">. </w:t>
      </w:r>
    </w:p>
    <w:p w14:paraId="4717E248" w14:textId="77777777" w:rsidR="00F95A30" w:rsidRPr="00D548E2" w:rsidRDefault="00F95A30" w:rsidP="00D548E2"/>
    <w:p w14:paraId="0A57DCDD" w14:textId="3EB4FF05" w:rsidR="00F95A30" w:rsidRPr="00D548E2" w:rsidRDefault="00F95A30" w:rsidP="00F41FFC">
      <w:pPr>
        <w:pStyle w:val="Heading2"/>
      </w:pPr>
      <w:r w:rsidRPr="00D548E2">
        <w:t xml:space="preserve">Evaluation Components </w:t>
      </w:r>
    </w:p>
    <w:p w14:paraId="07C3FA13" w14:textId="77777777" w:rsidR="00F41FFC" w:rsidRDefault="00F41FFC" w:rsidP="00D548E2"/>
    <w:p w14:paraId="67C0CFBE" w14:textId="42D35EFC" w:rsidR="00126886" w:rsidRPr="00D548E2" w:rsidRDefault="00597077" w:rsidP="00D548E2">
      <w:r w:rsidRPr="00D548E2">
        <w:t xml:space="preserve">This course has different evaluation components, including ongoing participation in class discussions and exercises, various short written assignments. </w:t>
      </w:r>
      <w:r w:rsidR="00F177DA">
        <w:t xml:space="preserve">There is one midterm and a final exam. </w:t>
      </w:r>
      <w:r w:rsidR="00F41FFC">
        <w:t xml:space="preserve"> </w:t>
      </w:r>
    </w:p>
    <w:sectPr w:rsidR="00126886" w:rsidRPr="00D548E2" w:rsidSect="005441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362"/>
    <w:multiLevelType w:val="hybridMultilevel"/>
    <w:tmpl w:val="02804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935C9"/>
    <w:multiLevelType w:val="hybridMultilevel"/>
    <w:tmpl w:val="2CA637A8"/>
    <w:lvl w:ilvl="0" w:tplc="86E47B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B1FE7"/>
    <w:multiLevelType w:val="hybridMultilevel"/>
    <w:tmpl w:val="51189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474723"/>
    <w:multiLevelType w:val="hybridMultilevel"/>
    <w:tmpl w:val="A2C8820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4C3E99"/>
    <w:multiLevelType w:val="hybridMultilevel"/>
    <w:tmpl w:val="74C62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8001342">
    <w:abstractNumId w:val="4"/>
  </w:num>
  <w:num w:numId="2" w16cid:durableId="164130142">
    <w:abstractNumId w:val="3"/>
  </w:num>
  <w:num w:numId="3" w16cid:durableId="71709573">
    <w:abstractNumId w:val="1"/>
  </w:num>
  <w:num w:numId="4" w16cid:durableId="1350251301">
    <w:abstractNumId w:val="0"/>
  </w:num>
  <w:num w:numId="5" w16cid:durableId="1212302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30"/>
    <w:rsid w:val="0006651E"/>
    <w:rsid w:val="000C6E1F"/>
    <w:rsid w:val="00161270"/>
    <w:rsid w:val="00191709"/>
    <w:rsid w:val="002B6503"/>
    <w:rsid w:val="0054412B"/>
    <w:rsid w:val="00597077"/>
    <w:rsid w:val="00684910"/>
    <w:rsid w:val="006F0E47"/>
    <w:rsid w:val="008A28CF"/>
    <w:rsid w:val="0098126C"/>
    <w:rsid w:val="009A08DA"/>
    <w:rsid w:val="00B218B7"/>
    <w:rsid w:val="00BA2016"/>
    <w:rsid w:val="00C321B2"/>
    <w:rsid w:val="00D02BA3"/>
    <w:rsid w:val="00D548E2"/>
    <w:rsid w:val="00F177DA"/>
    <w:rsid w:val="00F41FFC"/>
    <w:rsid w:val="00F95A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DC2C7BD"/>
  <w15:chartTrackingRefBased/>
  <w15:docId w15:val="{AA1544D8-AF18-5F42-8E70-4FA01692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30"/>
    <w:rPr>
      <w:rFonts w:eastAsiaTheme="minorEastAsia"/>
      <w:lang w:val="en-US"/>
    </w:rPr>
  </w:style>
  <w:style w:type="paragraph" w:styleId="Heading1">
    <w:name w:val="heading 1"/>
    <w:basedOn w:val="Normal"/>
    <w:next w:val="Normal"/>
    <w:link w:val="Heading1Char"/>
    <w:uiPriority w:val="9"/>
    <w:qFormat/>
    <w:rsid w:val="00D548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48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5A30"/>
    <w:rPr>
      <w:rFonts w:cs="Times New Roman"/>
      <w:color w:val="0000FF"/>
      <w:u w:val="single"/>
    </w:rPr>
  </w:style>
  <w:style w:type="paragraph" w:styleId="NormalWeb">
    <w:name w:val="Normal (Web)"/>
    <w:basedOn w:val="Normal"/>
    <w:uiPriority w:val="99"/>
    <w:rsid w:val="00F95A30"/>
    <w:pPr>
      <w:spacing w:before="100" w:beforeAutospacing="1" w:after="100" w:afterAutospacing="1"/>
    </w:pPr>
    <w:rPr>
      <w:rFonts w:ascii="Times New Roman" w:eastAsia="MS Mincho" w:hAnsi="Times New Roman" w:cs="Times New Roman"/>
    </w:rPr>
  </w:style>
  <w:style w:type="paragraph" w:customStyle="1" w:styleId="single">
    <w:name w:val="single"/>
    <w:basedOn w:val="Normal"/>
    <w:rsid w:val="00F95A30"/>
    <w:pPr>
      <w:spacing w:line="240" w:lineRule="atLeast"/>
    </w:pPr>
    <w:rPr>
      <w:rFonts w:ascii="Times New Roman" w:eastAsia="Times New Roman" w:hAnsi="Times New Roman" w:cs="Times New Roman"/>
      <w:szCs w:val="20"/>
    </w:rPr>
  </w:style>
  <w:style w:type="paragraph" w:styleId="PlainText">
    <w:name w:val="Plain Text"/>
    <w:basedOn w:val="Normal"/>
    <w:link w:val="PlainTextChar"/>
    <w:uiPriority w:val="99"/>
    <w:unhideWhenUsed/>
    <w:rsid w:val="00F95A30"/>
    <w:rPr>
      <w:rFonts w:ascii="Calibri" w:eastAsia="Calibri" w:hAnsi="Calibri" w:cs="Times New Roman"/>
      <w:sz w:val="22"/>
      <w:szCs w:val="21"/>
      <w:lang w:val="x-none" w:eastAsia="x-none"/>
    </w:rPr>
  </w:style>
  <w:style w:type="character" w:customStyle="1" w:styleId="PlainTextChar">
    <w:name w:val="Plain Text Char"/>
    <w:basedOn w:val="DefaultParagraphFont"/>
    <w:link w:val="PlainText"/>
    <w:uiPriority w:val="99"/>
    <w:rsid w:val="00F95A30"/>
    <w:rPr>
      <w:rFonts w:ascii="Calibri" w:eastAsia="Calibri" w:hAnsi="Calibri" w:cs="Times New Roman"/>
      <w:sz w:val="22"/>
      <w:szCs w:val="21"/>
      <w:lang w:val="x-none" w:eastAsia="x-none"/>
    </w:rPr>
  </w:style>
  <w:style w:type="character" w:styleId="UnresolvedMention">
    <w:name w:val="Unresolved Mention"/>
    <w:basedOn w:val="DefaultParagraphFont"/>
    <w:uiPriority w:val="99"/>
    <w:semiHidden/>
    <w:unhideWhenUsed/>
    <w:rsid w:val="00F95A30"/>
    <w:rPr>
      <w:color w:val="808080"/>
      <w:shd w:val="clear" w:color="auto" w:fill="E6E6E6"/>
    </w:rPr>
  </w:style>
  <w:style w:type="character" w:customStyle="1" w:styleId="Heading1Char">
    <w:name w:val="Heading 1 Char"/>
    <w:basedOn w:val="DefaultParagraphFont"/>
    <w:link w:val="Heading1"/>
    <w:uiPriority w:val="9"/>
    <w:rsid w:val="00D548E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D548E2"/>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9A0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garciad@uoguelph.ca"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9" ma:contentTypeDescription="Create a new document." ma:contentTypeScope="" ma:versionID="40c107b20fc588416b5f21028898c79e">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60a8da4266773e59012210e47b63286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505C1-C007-4C66-88CF-D3E831A86363}"/>
</file>

<file path=customXml/itemProps2.xml><?xml version="1.0" encoding="utf-8"?>
<ds:datastoreItem xmlns:ds="http://schemas.openxmlformats.org/officeDocument/2006/customXml" ds:itemID="{E7F39E22-4E85-4F51-B282-B93F8A62D1B8}"/>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Garcia Del Moral</dc:creator>
  <cp:keywords/>
  <dc:description/>
  <cp:lastModifiedBy>Paulina Garcia-Del Moral</cp:lastModifiedBy>
  <cp:revision>3</cp:revision>
  <dcterms:created xsi:type="dcterms:W3CDTF">2023-06-23T18:47:00Z</dcterms:created>
  <dcterms:modified xsi:type="dcterms:W3CDTF">2023-06-23T18:48:00Z</dcterms:modified>
</cp:coreProperties>
</file>