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6DD2" w14:textId="79971A96" w:rsidR="00EC7F7B" w:rsidRPr="00C67F1B" w:rsidRDefault="00EC7F7B" w:rsidP="00EC7F7B">
      <w:pPr>
        <w:pStyle w:val="Body"/>
        <w:jc w:val="center"/>
        <w:rPr>
          <w:rFonts w:asciiTheme="majorHAnsi" w:eastAsia="Times New Roman" w:hAnsiTheme="majorHAnsi" w:cs="Times New Roman"/>
          <w:b/>
          <w:bCs/>
          <w:color w:val="auto"/>
          <w:sz w:val="24"/>
          <w:szCs w:val="24"/>
        </w:rPr>
      </w:pPr>
      <w:r w:rsidRPr="00C67F1B">
        <w:rPr>
          <w:rFonts w:asciiTheme="majorHAnsi" w:hAnsiTheme="majorHAnsi"/>
          <w:b/>
          <w:bCs/>
          <w:color w:val="auto"/>
          <w:sz w:val="24"/>
          <w:szCs w:val="24"/>
        </w:rPr>
        <w:t xml:space="preserve">SOC </w:t>
      </w:r>
      <w:r w:rsidR="006F5371" w:rsidRPr="00C67F1B">
        <w:rPr>
          <w:rFonts w:asciiTheme="majorHAnsi" w:hAnsiTheme="majorHAnsi"/>
          <w:b/>
          <w:bCs/>
          <w:color w:val="auto"/>
          <w:sz w:val="24"/>
          <w:szCs w:val="24"/>
        </w:rPr>
        <w:t>2700</w:t>
      </w:r>
      <w:r w:rsidRPr="00C67F1B">
        <w:rPr>
          <w:rFonts w:asciiTheme="majorHAnsi" w:hAnsiTheme="majorHAnsi"/>
          <w:b/>
          <w:bCs/>
          <w:color w:val="auto"/>
          <w:sz w:val="24"/>
          <w:szCs w:val="24"/>
        </w:rPr>
        <w:t xml:space="preserve"> / </w:t>
      </w:r>
      <w:r w:rsidR="006F5371" w:rsidRPr="00C67F1B">
        <w:rPr>
          <w:rFonts w:asciiTheme="majorHAnsi" w:hAnsiTheme="majorHAnsi"/>
          <w:b/>
          <w:bCs/>
          <w:color w:val="auto"/>
          <w:sz w:val="24"/>
          <w:szCs w:val="24"/>
        </w:rPr>
        <w:t>Criminological Theory</w:t>
      </w:r>
      <w:r w:rsidR="00CE1DCA" w:rsidRPr="00C67F1B">
        <w:rPr>
          <w:rFonts w:asciiTheme="majorHAnsi" w:hAnsiTheme="majorHAnsi"/>
          <w:b/>
          <w:bCs/>
          <w:color w:val="auto"/>
          <w:sz w:val="24"/>
          <w:szCs w:val="24"/>
        </w:rPr>
        <w:t xml:space="preserve"> / </w:t>
      </w:r>
      <w:r w:rsidR="00464798">
        <w:rPr>
          <w:rFonts w:asciiTheme="majorHAnsi" w:hAnsiTheme="majorHAnsi"/>
          <w:b/>
          <w:bCs/>
          <w:color w:val="auto"/>
          <w:sz w:val="24"/>
          <w:szCs w:val="24"/>
        </w:rPr>
        <w:t>Fall 2023</w:t>
      </w:r>
    </w:p>
    <w:p w14:paraId="525BF5D8" w14:textId="77777777" w:rsidR="00EC7F7B" w:rsidRPr="00C67F1B" w:rsidRDefault="00EC7F7B" w:rsidP="00EC7F7B">
      <w:pPr>
        <w:pStyle w:val="Body"/>
        <w:jc w:val="center"/>
        <w:rPr>
          <w:rFonts w:asciiTheme="majorHAnsi" w:eastAsia="Times New Roman" w:hAnsiTheme="majorHAnsi" w:cs="Times New Roman"/>
          <w:color w:val="auto"/>
          <w:sz w:val="24"/>
          <w:szCs w:val="24"/>
        </w:rPr>
      </w:pPr>
      <w:r w:rsidRPr="00C67F1B">
        <w:rPr>
          <w:rFonts w:asciiTheme="majorHAnsi" w:hAnsiTheme="majorHAnsi"/>
          <w:color w:val="auto"/>
          <w:sz w:val="24"/>
          <w:szCs w:val="24"/>
        </w:rPr>
        <w:t>______________________________________________________________________________</w:t>
      </w:r>
    </w:p>
    <w:p w14:paraId="2CF3302B" w14:textId="77777777" w:rsidR="00EC7F7B" w:rsidRPr="00C67F1B" w:rsidRDefault="00EC7F7B" w:rsidP="00EC7F7B">
      <w:pPr>
        <w:pStyle w:val="Body"/>
        <w:jc w:val="center"/>
        <w:rPr>
          <w:rFonts w:asciiTheme="majorHAnsi" w:eastAsia="Times New Roman" w:hAnsiTheme="majorHAnsi" w:cs="Times New Roman"/>
          <w:color w:val="auto"/>
          <w:sz w:val="24"/>
          <w:szCs w:val="24"/>
        </w:rPr>
      </w:pPr>
    </w:p>
    <w:p w14:paraId="7A544608" w14:textId="29FF2313" w:rsidR="003D2CD2" w:rsidRPr="00C67F1B" w:rsidRDefault="003D2CD2" w:rsidP="003D2CD2">
      <w:pPr>
        <w:pStyle w:val="Body"/>
        <w:jc w:val="center"/>
        <w:rPr>
          <w:rFonts w:asciiTheme="majorHAnsi" w:hAnsiTheme="majorHAnsi"/>
          <w:b/>
          <w:bCs/>
          <w:color w:val="auto"/>
          <w:sz w:val="24"/>
          <w:szCs w:val="24"/>
        </w:rPr>
      </w:pPr>
      <w:r w:rsidRPr="00C67F1B">
        <w:rPr>
          <w:rFonts w:asciiTheme="majorHAnsi" w:hAnsiTheme="majorHAnsi"/>
          <w:b/>
          <w:bCs/>
          <w:color w:val="auto"/>
          <w:sz w:val="24"/>
          <w:szCs w:val="24"/>
        </w:rPr>
        <w:t xml:space="preserve">Instructor: </w:t>
      </w:r>
      <w:r w:rsidRPr="00C67F1B">
        <w:rPr>
          <w:rFonts w:asciiTheme="majorHAnsi" w:hAnsiTheme="majorHAnsi"/>
          <w:color w:val="auto"/>
          <w:sz w:val="24"/>
          <w:szCs w:val="24"/>
        </w:rPr>
        <w:t>Dr. S</w:t>
      </w:r>
      <w:r w:rsidR="00842246">
        <w:rPr>
          <w:rFonts w:asciiTheme="majorHAnsi" w:hAnsiTheme="majorHAnsi"/>
          <w:color w:val="auto"/>
          <w:sz w:val="24"/>
          <w:szCs w:val="24"/>
        </w:rPr>
        <w:t>teph</w:t>
      </w:r>
      <w:r w:rsidRPr="00C67F1B">
        <w:rPr>
          <w:rFonts w:asciiTheme="majorHAnsi" w:hAnsiTheme="majorHAnsi"/>
          <w:color w:val="auto"/>
          <w:sz w:val="24"/>
          <w:szCs w:val="24"/>
        </w:rPr>
        <w:t xml:space="preserve"> Howells</w:t>
      </w:r>
      <w:r w:rsidRPr="00C67F1B">
        <w:rPr>
          <w:rFonts w:asciiTheme="majorHAnsi" w:hAnsiTheme="majorHAnsi"/>
          <w:color w:val="auto"/>
          <w:sz w:val="24"/>
          <w:szCs w:val="24"/>
        </w:rPr>
        <w:tab/>
      </w:r>
      <w:r w:rsidR="00842246">
        <w:rPr>
          <w:rFonts w:asciiTheme="majorHAnsi" w:hAnsiTheme="majorHAnsi"/>
          <w:color w:val="auto"/>
          <w:sz w:val="24"/>
          <w:szCs w:val="24"/>
        </w:rPr>
        <w:tab/>
      </w:r>
      <w:r w:rsidRPr="00C67F1B">
        <w:rPr>
          <w:rFonts w:asciiTheme="majorHAnsi" w:eastAsia="Times New Roman" w:hAnsiTheme="majorHAnsi" w:cs="Times New Roman"/>
          <w:b/>
          <w:color w:val="auto"/>
          <w:sz w:val="24"/>
          <w:szCs w:val="24"/>
        </w:rPr>
        <w:t>Email</w:t>
      </w:r>
      <w:r w:rsidRPr="00C67F1B">
        <w:rPr>
          <w:rFonts w:asciiTheme="majorHAnsi" w:eastAsia="Times New Roman" w:hAnsiTheme="majorHAnsi" w:cs="Times New Roman"/>
          <w:b/>
          <w:bCs/>
          <w:color w:val="auto"/>
          <w:sz w:val="24"/>
          <w:szCs w:val="24"/>
        </w:rPr>
        <w:t xml:space="preserve">: </w:t>
      </w:r>
      <w:hyperlink r:id="rId8" w:history="1">
        <w:r w:rsidRPr="00C67F1B">
          <w:rPr>
            <w:rStyle w:val="Hyperlink"/>
            <w:rFonts w:asciiTheme="majorHAnsi" w:hAnsiTheme="majorHAnsi"/>
            <w:sz w:val="24"/>
            <w:szCs w:val="24"/>
          </w:rPr>
          <w:t>showells@uoguelph.ca</w:t>
        </w:r>
      </w:hyperlink>
      <w:r w:rsidRPr="00C67F1B">
        <w:rPr>
          <w:rFonts w:asciiTheme="majorHAnsi" w:hAnsiTheme="majorHAnsi"/>
          <w:color w:val="auto"/>
          <w:sz w:val="24"/>
          <w:szCs w:val="24"/>
        </w:rPr>
        <w:t xml:space="preserve"> </w:t>
      </w:r>
    </w:p>
    <w:p w14:paraId="1CD811E7" w14:textId="77777777" w:rsidR="00C46CF6" w:rsidRPr="00C67F1B" w:rsidRDefault="00C46CF6" w:rsidP="00EC7F7B">
      <w:pPr>
        <w:rPr>
          <w:rFonts w:asciiTheme="majorHAnsi" w:hAnsiTheme="majorHAnsi"/>
        </w:rPr>
      </w:pPr>
    </w:p>
    <w:p w14:paraId="352E2E74" w14:textId="77777777" w:rsidR="00C942EF" w:rsidRPr="00567109" w:rsidRDefault="00C942EF" w:rsidP="00C942EF">
      <w:pPr>
        <w:pStyle w:val="Body"/>
        <w:rPr>
          <w:rFonts w:ascii="Calibri" w:hAnsi="Calibri" w:cs="Calibri"/>
          <w:b/>
          <w:bCs/>
          <w:color w:val="000000" w:themeColor="text1"/>
          <w:sz w:val="24"/>
          <w:szCs w:val="24"/>
        </w:rPr>
      </w:pPr>
      <w:r w:rsidRPr="00673A7E">
        <w:rPr>
          <w:rFonts w:ascii="Calibri" w:hAnsi="Calibri" w:cs="Calibri"/>
          <w:b/>
          <w:bCs/>
          <w:color w:val="000000" w:themeColor="text1"/>
          <w:sz w:val="24"/>
          <w:szCs w:val="24"/>
        </w:rPr>
        <w:t>Course Overview</w:t>
      </w:r>
    </w:p>
    <w:p w14:paraId="1448F94F" w14:textId="77777777" w:rsidR="00464798" w:rsidRPr="00673A7E" w:rsidRDefault="00464798" w:rsidP="00464798">
      <w:pPr>
        <w:pStyle w:val="Body"/>
        <w:rPr>
          <w:rFonts w:ascii="Calibri" w:hAnsi="Calibri" w:cs="Calibri"/>
          <w:sz w:val="24"/>
          <w:szCs w:val="24"/>
        </w:rPr>
      </w:pPr>
      <w:r w:rsidRPr="00673A7E">
        <w:rPr>
          <w:rFonts w:ascii="Calibri" w:hAnsi="Calibri" w:cs="Calibri"/>
          <w:sz w:val="24"/>
          <w:szCs w:val="24"/>
        </w:rPr>
        <w:t xml:space="preserve">In this course, we will explore theories that explain criminological behavior. We will begin with the history of criminological theory, from the classical and biological perspectives through to more contemporary theoretical understandings of crime. We will explore policy implications suggested by each of the theoretical approaches to understanding crime. By the end of this course, successful students will be able to: a) utilize various and competing theories to explain crimes; </w:t>
      </w:r>
      <w:r>
        <w:rPr>
          <w:rFonts w:ascii="Calibri" w:hAnsi="Calibri" w:cs="Calibri"/>
          <w:sz w:val="24"/>
          <w:szCs w:val="24"/>
        </w:rPr>
        <w:t>b</w:t>
      </w:r>
      <w:r w:rsidRPr="00673A7E">
        <w:rPr>
          <w:rFonts w:ascii="Calibri" w:hAnsi="Calibri" w:cs="Calibri"/>
          <w:sz w:val="24"/>
          <w:szCs w:val="24"/>
        </w:rPr>
        <w:t xml:space="preserve">) articulate the main components of major theories of crime and criminal behavior, and </w:t>
      </w:r>
      <w:r>
        <w:rPr>
          <w:rFonts w:ascii="Calibri" w:hAnsi="Calibri" w:cs="Calibri"/>
          <w:sz w:val="24"/>
          <w:szCs w:val="24"/>
        </w:rPr>
        <w:t>c</w:t>
      </w:r>
      <w:r w:rsidRPr="00673A7E">
        <w:rPr>
          <w:rFonts w:ascii="Calibri" w:hAnsi="Calibri" w:cs="Calibri"/>
          <w:sz w:val="24"/>
          <w:szCs w:val="24"/>
        </w:rPr>
        <w:t xml:space="preserve">) trace the social and political processes that have impacted philosophies </w:t>
      </w:r>
      <w:r>
        <w:rPr>
          <w:rFonts w:ascii="Calibri" w:hAnsi="Calibri" w:cs="Calibri"/>
          <w:sz w:val="24"/>
          <w:szCs w:val="24"/>
        </w:rPr>
        <w:t xml:space="preserve">of crime </w:t>
      </w:r>
      <w:r w:rsidRPr="00673A7E">
        <w:rPr>
          <w:rFonts w:ascii="Calibri" w:hAnsi="Calibri" w:cs="Calibri"/>
          <w:sz w:val="24"/>
          <w:szCs w:val="24"/>
        </w:rPr>
        <w:t xml:space="preserve">and crime </w:t>
      </w:r>
      <w:r>
        <w:rPr>
          <w:rFonts w:ascii="Calibri" w:hAnsi="Calibri" w:cs="Calibri"/>
          <w:sz w:val="24"/>
          <w:szCs w:val="24"/>
        </w:rPr>
        <w:t>control polices, as well as</w:t>
      </w:r>
      <w:r w:rsidRPr="00673A7E">
        <w:rPr>
          <w:rFonts w:ascii="Calibri" w:hAnsi="Calibri" w:cs="Calibri"/>
          <w:sz w:val="24"/>
          <w:szCs w:val="24"/>
        </w:rPr>
        <w:t xml:space="preserve"> how the public views crime. </w:t>
      </w:r>
    </w:p>
    <w:p w14:paraId="1B39921A" w14:textId="77777777" w:rsidR="00C942EF" w:rsidRPr="00673A7E" w:rsidRDefault="00C942EF" w:rsidP="00C942EF">
      <w:pPr>
        <w:pStyle w:val="Body"/>
        <w:rPr>
          <w:rFonts w:ascii="Calibri" w:hAnsi="Calibri" w:cs="Calibri"/>
          <w:color w:val="000000" w:themeColor="text1"/>
          <w:sz w:val="24"/>
          <w:szCs w:val="24"/>
          <w:highlight w:val="green"/>
        </w:rPr>
      </w:pPr>
    </w:p>
    <w:p w14:paraId="0AA6B4C2" w14:textId="77777777" w:rsidR="00C942EF" w:rsidRPr="00567109" w:rsidRDefault="00C942EF" w:rsidP="00C942EF">
      <w:pPr>
        <w:pStyle w:val="Title"/>
        <w:rPr>
          <w:sz w:val="24"/>
          <w:szCs w:val="24"/>
        </w:rPr>
      </w:pPr>
      <w:r w:rsidRPr="00673A7E">
        <w:rPr>
          <w:sz w:val="24"/>
          <w:szCs w:val="24"/>
        </w:rPr>
        <w:t>Learning Outcomes</w:t>
      </w:r>
    </w:p>
    <w:p w14:paraId="38712AA1" w14:textId="77777777" w:rsidR="00C942EF" w:rsidRPr="00673A7E" w:rsidRDefault="00C942EF" w:rsidP="00C942EF">
      <w:pPr>
        <w:rPr>
          <w:rFonts w:ascii="Calibri" w:hAnsi="Calibri" w:cs="Calibri"/>
          <w:b/>
          <w:bCs/>
          <w:color w:val="000000" w:themeColor="text1"/>
        </w:rPr>
      </w:pPr>
      <w:r w:rsidRPr="00673A7E">
        <w:rPr>
          <w:rFonts w:ascii="Calibri" w:hAnsi="Calibri" w:cs="Calibri"/>
          <w:color w:val="000000" w:themeColor="text1"/>
        </w:rPr>
        <w:t xml:space="preserve">The main purpose of this course is to introduce students to sociological perspectives on crime and criminality. </w:t>
      </w:r>
      <w:r>
        <w:rPr>
          <w:rFonts w:ascii="Calibri" w:hAnsi="Calibri" w:cs="Calibri"/>
          <w:color w:val="000000" w:themeColor="text1"/>
        </w:rPr>
        <w:t xml:space="preserve">The learning outcomes for this course are to: </w:t>
      </w:r>
    </w:p>
    <w:p w14:paraId="321771E3" w14:textId="77777777" w:rsidR="00464798" w:rsidRPr="00673A7E" w:rsidRDefault="00464798" w:rsidP="00464798">
      <w:pPr>
        <w:numPr>
          <w:ilvl w:val="0"/>
          <w:numId w:val="6"/>
        </w:numPr>
        <w:ind w:left="426"/>
        <w:rPr>
          <w:rFonts w:ascii="Calibri" w:hAnsi="Calibri" w:cs="Calibri"/>
          <w:color w:val="000000" w:themeColor="text1"/>
        </w:rPr>
      </w:pPr>
      <w:r w:rsidRPr="00673A7E">
        <w:rPr>
          <w:rFonts w:ascii="Calibri" w:hAnsi="Calibri" w:cs="Calibri"/>
          <w:color w:val="000000" w:themeColor="text1"/>
        </w:rPr>
        <w:t xml:space="preserve">Describe the main strengths, </w:t>
      </w:r>
      <w:proofErr w:type="gramStart"/>
      <w:r w:rsidRPr="00673A7E">
        <w:rPr>
          <w:rFonts w:ascii="Calibri" w:hAnsi="Calibri" w:cs="Calibri"/>
          <w:color w:val="000000" w:themeColor="text1"/>
        </w:rPr>
        <w:t>limitations</w:t>
      </w:r>
      <w:proofErr w:type="gramEnd"/>
      <w:r w:rsidRPr="00673A7E">
        <w:rPr>
          <w:rFonts w:ascii="Calibri" w:hAnsi="Calibri" w:cs="Calibri"/>
          <w:color w:val="000000" w:themeColor="text1"/>
        </w:rPr>
        <w:t xml:space="preserve"> and assumptions of major criminological theories</w:t>
      </w:r>
      <w:r>
        <w:rPr>
          <w:rFonts w:ascii="Calibri" w:hAnsi="Calibri" w:cs="Calibri"/>
          <w:color w:val="000000" w:themeColor="text1"/>
        </w:rPr>
        <w:t>.</w:t>
      </w:r>
    </w:p>
    <w:p w14:paraId="4878DA38" w14:textId="77777777" w:rsidR="00464798" w:rsidRPr="00673A7E" w:rsidRDefault="00464798" w:rsidP="00464798">
      <w:pPr>
        <w:numPr>
          <w:ilvl w:val="0"/>
          <w:numId w:val="6"/>
        </w:numPr>
        <w:ind w:left="426"/>
        <w:rPr>
          <w:rFonts w:ascii="Calibri" w:hAnsi="Calibri" w:cs="Calibri"/>
          <w:color w:val="000000" w:themeColor="text1"/>
        </w:rPr>
      </w:pPr>
      <w:r w:rsidRPr="00673A7E">
        <w:rPr>
          <w:rFonts w:ascii="Calibri" w:hAnsi="Calibri" w:cs="Calibri"/>
          <w:color w:val="000000" w:themeColor="text1"/>
        </w:rPr>
        <w:t xml:space="preserve">Apply criminological theory to explain </w:t>
      </w:r>
      <w:r>
        <w:rPr>
          <w:rFonts w:ascii="Calibri" w:hAnsi="Calibri" w:cs="Calibri"/>
          <w:color w:val="000000" w:themeColor="text1"/>
        </w:rPr>
        <w:t>a variety of</w:t>
      </w:r>
      <w:r w:rsidRPr="00673A7E">
        <w:rPr>
          <w:rFonts w:ascii="Calibri" w:hAnsi="Calibri" w:cs="Calibri"/>
          <w:color w:val="000000" w:themeColor="text1"/>
        </w:rPr>
        <w:t xml:space="preserve"> causes </w:t>
      </w:r>
      <w:r>
        <w:rPr>
          <w:rFonts w:ascii="Calibri" w:hAnsi="Calibri" w:cs="Calibri"/>
          <w:color w:val="000000" w:themeColor="text1"/>
        </w:rPr>
        <w:t xml:space="preserve">and consequences </w:t>
      </w:r>
      <w:r w:rsidRPr="00673A7E">
        <w:rPr>
          <w:rFonts w:ascii="Calibri" w:hAnsi="Calibri" w:cs="Calibri"/>
          <w:color w:val="000000" w:themeColor="text1"/>
        </w:rPr>
        <w:t>of crime</w:t>
      </w:r>
      <w:r>
        <w:rPr>
          <w:rFonts w:ascii="Calibri" w:hAnsi="Calibri" w:cs="Calibri"/>
          <w:color w:val="000000" w:themeColor="text1"/>
        </w:rPr>
        <w:t>.</w:t>
      </w:r>
    </w:p>
    <w:p w14:paraId="5F587E7E" w14:textId="77777777" w:rsidR="00464798" w:rsidRPr="00673A7E" w:rsidRDefault="00464798" w:rsidP="00464798">
      <w:pPr>
        <w:numPr>
          <w:ilvl w:val="0"/>
          <w:numId w:val="6"/>
        </w:numPr>
        <w:ind w:left="426"/>
        <w:rPr>
          <w:rFonts w:ascii="Calibri" w:hAnsi="Calibri" w:cs="Calibri"/>
          <w:color w:val="000000" w:themeColor="text1"/>
        </w:rPr>
      </w:pPr>
      <w:r w:rsidRPr="00673A7E">
        <w:rPr>
          <w:rFonts w:ascii="Calibri" w:hAnsi="Calibri" w:cs="Calibri"/>
          <w:color w:val="000000" w:themeColor="text1"/>
        </w:rPr>
        <w:t>Explain how different criminological theories and policies influence the operation of the criminal justice system</w:t>
      </w:r>
      <w:r>
        <w:rPr>
          <w:rFonts w:ascii="Calibri" w:hAnsi="Calibri" w:cs="Calibri"/>
          <w:color w:val="000000" w:themeColor="text1"/>
        </w:rPr>
        <w:t>.</w:t>
      </w:r>
    </w:p>
    <w:p w14:paraId="60F9940B" w14:textId="77777777" w:rsidR="00464798" w:rsidRDefault="00464798" w:rsidP="00464798">
      <w:pPr>
        <w:numPr>
          <w:ilvl w:val="0"/>
          <w:numId w:val="6"/>
        </w:numPr>
        <w:ind w:left="426"/>
        <w:rPr>
          <w:rFonts w:ascii="Calibri" w:hAnsi="Calibri" w:cs="Calibri"/>
          <w:color w:val="000000" w:themeColor="text1"/>
        </w:rPr>
      </w:pPr>
      <w:r w:rsidRPr="00673A7E">
        <w:rPr>
          <w:rFonts w:ascii="Calibri" w:hAnsi="Calibri" w:cs="Calibri"/>
          <w:color w:val="000000" w:themeColor="text1"/>
        </w:rPr>
        <w:t>Critically reflect on the disciplinary limits of knowledge about the causes of crime</w:t>
      </w:r>
      <w:r>
        <w:rPr>
          <w:rFonts w:ascii="Calibri" w:hAnsi="Calibri" w:cs="Calibri"/>
          <w:color w:val="000000" w:themeColor="text1"/>
        </w:rPr>
        <w:t>.</w:t>
      </w:r>
    </w:p>
    <w:p w14:paraId="61B155E4" w14:textId="77777777" w:rsidR="00464798" w:rsidRPr="00884E12" w:rsidRDefault="00464798" w:rsidP="00464798">
      <w:pPr>
        <w:numPr>
          <w:ilvl w:val="0"/>
          <w:numId w:val="6"/>
        </w:numPr>
        <w:ind w:left="426"/>
        <w:rPr>
          <w:rFonts w:ascii="Calibri" w:hAnsi="Calibri" w:cs="Calibri"/>
          <w:color w:val="000000" w:themeColor="text1"/>
        </w:rPr>
      </w:pPr>
      <w:r w:rsidRPr="00884E12">
        <w:rPr>
          <w:rFonts w:ascii="Calibri" w:hAnsi="Calibri" w:cs="Calibri"/>
        </w:rPr>
        <w:t>Communicate effectively, accurately, and professionally with clear and precise language.</w:t>
      </w:r>
    </w:p>
    <w:p w14:paraId="18B7FEBB" w14:textId="77777777" w:rsidR="00C942EF" w:rsidRPr="00673A7E" w:rsidRDefault="00C942EF" w:rsidP="00C942EF">
      <w:pPr>
        <w:pStyle w:val="Body"/>
        <w:rPr>
          <w:rFonts w:ascii="Calibri" w:eastAsia="Times New Roman" w:hAnsi="Calibri" w:cs="Calibri"/>
          <w:color w:val="000000" w:themeColor="text1"/>
          <w:sz w:val="24"/>
          <w:szCs w:val="24"/>
          <w:highlight w:val="green"/>
        </w:rPr>
      </w:pPr>
    </w:p>
    <w:p w14:paraId="65B41B0E" w14:textId="77777777" w:rsidR="00C942EF" w:rsidRPr="00A66765" w:rsidRDefault="00C942EF" w:rsidP="00C942EF">
      <w:pPr>
        <w:pStyle w:val="Body"/>
        <w:rPr>
          <w:rFonts w:ascii="Calibri" w:hAnsi="Calibri" w:cs="Calibri"/>
          <w:color w:val="000000" w:themeColor="text1"/>
          <w:sz w:val="24"/>
          <w:szCs w:val="24"/>
        </w:rPr>
      </w:pPr>
      <w:r w:rsidRPr="00673A7E">
        <w:rPr>
          <w:rFonts w:ascii="Calibri" w:hAnsi="Calibri" w:cs="Calibri"/>
          <w:b/>
          <w:bCs/>
          <w:color w:val="000000" w:themeColor="text1"/>
          <w:sz w:val="24"/>
          <w:szCs w:val="24"/>
        </w:rPr>
        <w:t>Evaluation Components</w:t>
      </w:r>
    </w:p>
    <w:p w14:paraId="238E3CF9" w14:textId="5E44ED0C" w:rsidR="00C942EF" w:rsidRDefault="00BA169C" w:rsidP="00C942EF">
      <w:pPr>
        <w:pStyle w:val="Body"/>
        <w:rPr>
          <w:rFonts w:ascii="Calibri" w:hAnsi="Calibri" w:cs="Calibri"/>
          <w:color w:val="auto"/>
          <w:sz w:val="24"/>
          <w:szCs w:val="24"/>
        </w:rPr>
      </w:pPr>
      <w:r>
        <w:rPr>
          <w:rFonts w:ascii="Calibri" w:hAnsi="Calibri" w:cs="Calibri"/>
          <w:color w:val="auto"/>
          <w:sz w:val="24"/>
          <w:szCs w:val="24"/>
        </w:rPr>
        <w:t>Readings via Top Hat</w:t>
      </w:r>
      <w:r w:rsidR="00C942EF">
        <w:rPr>
          <w:rFonts w:ascii="Calibri" w:hAnsi="Calibri" w:cs="Calibri"/>
          <w:color w:val="auto"/>
          <w:sz w:val="24"/>
          <w:szCs w:val="24"/>
        </w:rPr>
        <w:tab/>
      </w:r>
      <w:r w:rsidR="00C942EF" w:rsidRPr="00673A7E">
        <w:rPr>
          <w:rFonts w:ascii="Calibri" w:hAnsi="Calibri" w:cs="Calibri"/>
          <w:color w:val="auto"/>
          <w:sz w:val="24"/>
          <w:szCs w:val="24"/>
        </w:rPr>
        <w:tab/>
      </w:r>
      <w:r>
        <w:rPr>
          <w:rFonts w:ascii="Calibri" w:hAnsi="Calibri" w:cs="Calibri"/>
          <w:color w:val="auto"/>
          <w:sz w:val="24"/>
          <w:szCs w:val="24"/>
        </w:rPr>
        <w:t>5</w:t>
      </w:r>
      <w:r w:rsidR="00C942EF" w:rsidRPr="00673A7E">
        <w:rPr>
          <w:rFonts w:ascii="Calibri" w:hAnsi="Calibri" w:cs="Calibri"/>
          <w:color w:val="auto"/>
          <w:sz w:val="24"/>
          <w:szCs w:val="24"/>
        </w:rPr>
        <w:t>%</w:t>
      </w:r>
      <w:r w:rsidR="00C942EF" w:rsidRPr="00673A7E">
        <w:rPr>
          <w:rFonts w:ascii="Calibri" w:hAnsi="Calibri" w:cs="Calibri"/>
          <w:color w:val="auto"/>
          <w:sz w:val="24"/>
          <w:szCs w:val="24"/>
        </w:rPr>
        <w:tab/>
      </w:r>
      <w:r>
        <w:rPr>
          <w:rFonts w:ascii="Calibri" w:hAnsi="Calibri" w:cs="Calibri"/>
          <w:color w:val="auto"/>
          <w:sz w:val="24"/>
          <w:szCs w:val="24"/>
        </w:rPr>
        <w:t>Ongoing – via Top Hat Textbook</w:t>
      </w:r>
    </w:p>
    <w:p w14:paraId="567DD50F" w14:textId="2CD7003D" w:rsidR="00BA169C" w:rsidRDefault="00BA169C" w:rsidP="00C942EF">
      <w:pPr>
        <w:pStyle w:val="Body"/>
        <w:rPr>
          <w:rFonts w:ascii="Calibri" w:hAnsi="Calibri" w:cs="Calibri"/>
          <w:color w:val="auto"/>
          <w:sz w:val="24"/>
          <w:szCs w:val="24"/>
        </w:rPr>
      </w:pPr>
      <w:r>
        <w:rPr>
          <w:rFonts w:ascii="Calibri" w:hAnsi="Calibri" w:cs="Calibri"/>
          <w:color w:val="auto"/>
          <w:sz w:val="24"/>
          <w:szCs w:val="24"/>
        </w:rPr>
        <w:t>In Class Participation</w:t>
      </w:r>
      <w:r>
        <w:rPr>
          <w:rFonts w:ascii="Calibri" w:hAnsi="Calibri" w:cs="Calibri"/>
          <w:color w:val="auto"/>
          <w:sz w:val="24"/>
          <w:szCs w:val="24"/>
        </w:rPr>
        <w:tab/>
      </w:r>
      <w:r>
        <w:rPr>
          <w:rFonts w:ascii="Calibri" w:hAnsi="Calibri" w:cs="Calibri"/>
          <w:color w:val="auto"/>
          <w:sz w:val="24"/>
          <w:szCs w:val="24"/>
        </w:rPr>
        <w:tab/>
        <w:t>5%</w:t>
      </w:r>
      <w:r>
        <w:rPr>
          <w:rFonts w:ascii="Calibri" w:hAnsi="Calibri" w:cs="Calibri"/>
          <w:color w:val="auto"/>
          <w:sz w:val="24"/>
          <w:szCs w:val="24"/>
        </w:rPr>
        <w:tab/>
        <w:t>Cumulative – via Top Hat</w:t>
      </w:r>
    </w:p>
    <w:p w14:paraId="25AF961F" w14:textId="4CD4C3FB" w:rsidR="00BA169C" w:rsidRPr="00673A7E" w:rsidRDefault="00BA169C" w:rsidP="00C942EF">
      <w:pPr>
        <w:pStyle w:val="Body"/>
        <w:rPr>
          <w:rFonts w:ascii="Calibri" w:hAnsi="Calibri" w:cs="Calibri"/>
          <w:color w:val="auto"/>
          <w:sz w:val="24"/>
          <w:szCs w:val="24"/>
        </w:rPr>
      </w:pPr>
      <w:proofErr w:type="spellStart"/>
      <w:r>
        <w:rPr>
          <w:rFonts w:ascii="Calibri" w:hAnsi="Calibri" w:cs="Calibri"/>
          <w:color w:val="auto"/>
          <w:sz w:val="24"/>
          <w:szCs w:val="24"/>
        </w:rPr>
        <w:t>Perusall</w:t>
      </w:r>
      <w:proofErr w:type="spellEnd"/>
      <w:r>
        <w:rPr>
          <w:rFonts w:ascii="Calibri" w:hAnsi="Calibri" w:cs="Calibri"/>
          <w:color w:val="auto"/>
          <w:sz w:val="24"/>
          <w:szCs w:val="24"/>
        </w:rPr>
        <w:t xml:space="preserve"> Readings</w:t>
      </w:r>
      <w:r>
        <w:rPr>
          <w:rFonts w:ascii="Calibri" w:hAnsi="Calibri" w:cs="Calibri"/>
          <w:color w:val="auto"/>
          <w:sz w:val="24"/>
          <w:szCs w:val="24"/>
        </w:rPr>
        <w:tab/>
      </w:r>
      <w:r>
        <w:rPr>
          <w:rFonts w:ascii="Calibri" w:hAnsi="Calibri" w:cs="Calibri"/>
          <w:color w:val="auto"/>
          <w:sz w:val="24"/>
          <w:szCs w:val="24"/>
        </w:rPr>
        <w:tab/>
        <w:t>3%</w:t>
      </w:r>
      <w:r>
        <w:rPr>
          <w:rFonts w:ascii="Calibri" w:hAnsi="Calibri" w:cs="Calibri"/>
          <w:color w:val="auto"/>
          <w:sz w:val="24"/>
          <w:szCs w:val="24"/>
        </w:rPr>
        <w:tab/>
        <w:t xml:space="preserve">4 assigned readings; 1% each with lowest score </w:t>
      </w:r>
      <w:proofErr w:type="gramStart"/>
      <w:r>
        <w:rPr>
          <w:rFonts w:ascii="Calibri" w:hAnsi="Calibri" w:cs="Calibri"/>
          <w:color w:val="auto"/>
          <w:sz w:val="24"/>
          <w:szCs w:val="24"/>
        </w:rPr>
        <w:t>dropped</w:t>
      </w:r>
      <w:proofErr w:type="gramEnd"/>
    </w:p>
    <w:p w14:paraId="22C5DB79" w14:textId="4FEC432D" w:rsidR="00C942EF" w:rsidRPr="00D03474" w:rsidRDefault="00BA169C" w:rsidP="00C942EF">
      <w:pPr>
        <w:pStyle w:val="Body"/>
        <w:rPr>
          <w:rFonts w:ascii="Calibri" w:hAnsi="Calibri" w:cs="Calibri"/>
          <w:color w:val="auto"/>
          <w:sz w:val="24"/>
          <w:szCs w:val="24"/>
        </w:rPr>
      </w:pPr>
      <w:r>
        <w:rPr>
          <w:rFonts w:ascii="Calibri" w:hAnsi="Calibri" w:cs="Calibri"/>
          <w:color w:val="auto"/>
          <w:sz w:val="24"/>
          <w:szCs w:val="24"/>
        </w:rPr>
        <w:t>Two Term Tests</w:t>
      </w:r>
      <w:r>
        <w:rPr>
          <w:rFonts w:ascii="Calibri" w:hAnsi="Calibri" w:cs="Calibri"/>
          <w:color w:val="auto"/>
          <w:sz w:val="24"/>
          <w:szCs w:val="24"/>
        </w:rPr>
        <w:tab/>
      </w:r>
      <w:r w:rsidR="00C942EF" w:rsidRPr="00673A7E">
        <w:rPr>
          <w:rFonts w:ascii="Calibri" w:hAnsi="Calibri" w:cs="Calibri"/>
          <w:color w:val="auto"/>
          <w:sz w:val="24"/>
          <w:szCs w:val="24"/>
        </w:rPr>
        <w:tab/>
      </w:r>
      <w:r>
        <w:rPr>
          <w:rFonts w:ascii="Calibri" w:hAnsi="Calibri" w:cs="Calibri"/>
          <w:color w:val="auto"/>
          <w:sz w:val="24"/>
          <w:szCs w:val="24"/>
        </w:rPr>
        <w:t>2</w:t>
      </w:r>
      <w:r w:rsidR="00425ABF">
        <w:rPr>
          <w:rFonts w:ascii="Calibri" w:hAnsi="Calibri" w:cs="Calibri"/>
          <w:color w:val="auto"/>
          <w:sz w:val="24"/>
          <w:szCs w:val="24"/>
        </w:rPr>
        <w:t>2</w:t>
      </w:r>
      <w:r w:rsidR="00C942EF" w:rsidRPr="00673A7E">
        <w:rPr>
          <w:rFonts w:ascii="Calibri" w:hAnsi="Calibri" w:cs="Calibri"/>
          <w:color w:val="auto"/>
          <w:sz w:val="24"/>
          <w:szCs w:val="24"/>
        </w:rPr>
        <w:t>%</w:t>
      </w:r>
      <w:r w:rsidR="00C942EF" w:rsidRPr="00673A7E">
        <w:rPr>
          <w:rFonts w:ascii="Calibri" w:hAnsi="Calibri" w:cs="Calibri"/>
          <w:color w:val="auto"/>
          <w:sz w:val="24"/>
          <w:szCs w:val="24"/>
        </w:rPr>
        <w:tab/>
      </w:r>
      <w:r>
        <w:rPr>
          <w:rFonts w:ascii="Calibri" w:hAnsi="Calibri" w:cs="Calibri"/>
          <w:color w:val="auto"/>
          <w:sz w:val="24"/>
          <w:szCs w:val="24"/>
        </w:rPr>
        <w:t>1</w:t>
      </w:r>
      <w:r w:rsidR="00A403C0">
        <w:rPr>
          <w:rFonts w:ascii="Calibri" w:hAnsi="Calibri" w:cs="Calibri"/>
          <w:color w:val="auto"/>
          <w:sz w:val="24"/>
          <w:szCs w:val="24"/>
        </w:rPr>
        <w:t>1</w:t>
      </w:r>
      <w:r>
        <w:rPr>
          <w:rFonts w:ascii="Calibri" w:hAnsi="Calibri" w:cs="Calibri"/>
          <w:color w:val="auto"/>
          <w:sz w:val="24"/>
          <w:szCs w:val="24"/>
        </w:rPr>
        <w:t>% each – written in person during class time</w:t>
      </w:r>
    </w:p>
    <w:p w14:paraId="1B818195" w14:textId="70E0BA36" w:rsidR="00C942EF" w:rsidRDefault="00BA169C" w:rsidP="00C942EF">
      <w:pPr>
        <w:pStyle w:val="Body"/>
        <w:rPr>
          <w:rFonts w:ascii="Calibri" w:hAnsi="Calibri" w:cs="Calibri"/>
          <w:color w:val="auto"/>
          <w:sz w:val="24"/>
          <w:szCs w:val="24"/>
        </w:rPr>
      </w:pPr>
      <w:r>
        <w:rPr>
          <w:rFonts w:ascii="Calibri" w:hAnsi="Calibri" w:cs="Calibri"/>
          <w:color w:val="auto"/>
          <w:sz w:val="24"/>
          <w:szCs w:val="24"/>
        </w:rPr>
        <w:t>Proposal</w:t>
      </w:r>
      <w:r w:rsidR="00C942EF">
        <w:rPr>
          <w:rFonts w:ascii="Calibri" w:hAnsi="Calibri" w:cs="Calibri"/>
          <w:color w:val="auto"/>
          <w:sz w:val="24"/>
          <w:szCs w:val="24"/>
        </w:rPr>
        <w:tab/>
      </w:r>
      <w:r w:rsidR="00C942EF" w:rsidRPr="00D03474">
        <w:rPr>
          <w:rFonts w:ascii="Calibri" w:hAnsi="Calibri" w:cs="Calibri"/>
          <w:color w:val="auto"/>
          <w:sz w:val="24"/>
          <w:szCs w:val="24"/>
        </w:rPr>
        <w:tab/>
      </w:r>
      <w:r w:rsidR="00C942EF" w:rsidRPr="00D03474">
        <w:rPr>
          <w:rFonts w:ascii="Calibri" w:hAnsi="Calibri" w:cs="Calibri"/>
          <w:color w:val="auto"/>
          <w:sz w:val="24"/>
          <w:szCs w:val="24"/>
        </w:rPr>
        <w:tab/>
      </w:r>
      <w:r>
        <w:rPr>
          <w:rFonts w:ascii="Calibri" w:hAnsi="Calibri" w:cs="Calibri"/>
          <w:color w:val="auto"/>
          <w:sz w:val="24"/>
          <w:szCs w:val="24"/>
        </w:rPr>
        <w:t>15</w:t>
      </w:r>
      <w:r w:rsidR="00C942EF" w:rsidRPr="00D03474">
        <w:rPr>
          <w:rFonts w:ascii="Calibri" w:hAnsi="Calibri" w:cs="Calibri"/>
          <w:color w:val="auto"/>
          <w:sz w:val="24"/>
          <w:szCs w:val="24"/>
        </w:rPr>
        <w:t>%</w:t>
      </w:r>
      <w:r w:rsidR="00C942EF" w:rsidRPr="00D03474">
        <w:rPr>
          <w:rFonts w:ascii="Calibri" w:hAnsi="Calibri" w:cs="Calibri"/>
          <w:color w:val="auto"/>
          <w:sz w:val="24"/>
          <w:szCs w:val="24"/>
        </w:rPr>
        <w:tab/>
      </w:r>
      <w:r>
        <w:rPr>
          <w:rFonts w:ascii="Calibri" w:hAnsi="Calibri" w:cs="Calibri"/>
          <w:color w:val="auto"/>
          <w:sz w:val="24"/>
          <w:szCs w:val="24"/>
        </w:rPr>
        <w:t>Deadline TBD</w:t>
      </w:r>
    </w:p>
    <w:p w14:paraId="1777239F" w14:textId="014C8D98" w:rsidR="00BA169C" w:rsidRPr="00673A7E" w:rsidRDefault="00BA169C" w:rsidP="00C942EF">
      <w:pPr>
        <w:pStyle w:val="Body"/>
        <w:rPr>
          <w:rFonts w:ascii="Calibri" w:hAnsi="Calibri" w:cs="Calibri"/>
          <w:color w:val="auto"/>
          <w:sz w:val="24"/>
          <w:szCs w:val="24"/>
        </w:rPr>
      </w:pPr>
      <w:r>
        <w:rPr>
          <w:rFonts w:ascii="Calibri" w:hAnsi="Calibri" w:cs="Calibri"/>
          <w:color w:val="auto"/>
          <w:sz w:val="24"/>
          <w:szCs w:val="24"/>
        </w:rPr>
        <w:t>Final Project</w:t>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t>25%</w:t>
      </w:r>
      <w:r>
        <w:rPr>
          <w:rFonts w:ascii="Calibri" w:hAnsi="Calibri" w:cs="Calibri"/>
          <w:color w:val="auto"/>
          <w:sz w:val="24"/>
          <w:szCs w:val="24"/>
        </w:rPr>
        <w:tab/>
        <w:t>Deadline TBD</w:t>
      </w:r>
    </w:p>
    <w:p w14:paraId="5254F5B0" w14:textId="5C527D6A" w:rsidR="00C942EF" w:rsidRPr="00673A7E" w:rsidRDefault="00C942EF" w:rsidP="00C942EF">
      <w:pPr>
        <w:pStyle w:val="Body"/>
        <w:rPr>
          <w:rFonts w:ascii="Calibri" w:hAnsi="Calibri" w:cs="Calibri"/>
          <w:color w:val="auto"/>
          <w:sz w:val="24"/>
          <w:szCs w:val="24"/>
        </w:rPr>
      </w:pPr>
      <w:r w:rsidRPr="00673A7E">
        <w:rPr>
          <w:rFonts w:ascii="Calibri" w:hAnsi="Calibri" w:cs="Calibri"/>
          <w:color w:val="auto"/>
          <w:sz w:val="24"/>
          <w:szCs w:val="24"/>
        </w:rPr>
        <w:t>Final Exam</w:t>
      </w:r>
      <w:r w:rsidRPr="00673A7E">
        <w:rPr>
          <w:rFonts w:ascii="Calibri" w:hAnsi="Calibri" w:cs="Calibri"/>
          <w:color w:val="auto"/>
          <w:sz w:val="24"/>
          <w:szCs w:val="24"/>
        </w:rPr>
        <w:tab/>
      </w:r>
      <w:r w:rsidR="00BA169C">
        <w:rPr>
          <w:rFonts w:ascii="Calibri" w:hAnsi="Calibri" w:cs="Calibri"/>
          <w:color w:val="auto"/>
          <w:sz w:val="24"/>
          <w:szCs w:val="24"/>
        </w:rPr>
        <w:tab/>
      </w:r>
      <w:r w:rsidR="00BA169C">
        <w:rPr>
          <w:rFonts w:ascii="Calibri" w:hAnsi="Calibri" w:cs="Calibri"/>
          <w:color w:val="auto"/>
          <w:sz w:val="24"/>
          <w:szCs w:val="24"/>
        </w:rPr>
        <w:tab/>
      </w:r>
      <w:r w:rsidRPr="00673A7E">
        <w:rPr>
          <w:rFonts w:ascii="Calibri" w:hAnsi="Calibri" w:cs="Calibri"/>
          <w:color w:val="auto"/>
          <w:sz w:val="24"/>
          <w:szCs w:val="24"/>
        </w:rPr>
        <w:t xml:space="preserve">25% </w:t>
      </w:r>
      <w:r w:rsidRPr="00673A7E">
        <w:rPr>
          <w:rFonts w:ascii="Calibri" w:hAnsi="Calibri" w:cs="Calibri"/>
          <w:color w:val="auto"/>
          <w:sz w:val="24"/>
          <w:szCs w:val="24"/>
        </w:rPr>
        <w:tab/>
      </w:r>
      <w:r w:rsidR="00BA169C">
        <w:rPr>
          <w:rFonts w:ascii="Calibri" w:hAnsi="Calibri" w:cs="Calibri"/>
          <w:color w:val="auto"/>
          <w:sz w:val="24"/>
          <w:szCs w:val="24"/>
        </w:rPr>
        <w:t xml:space="preserve">In person, scheduled through </w:t>
      </w:r>
      <w:proofErr w:type="gramStart"/>
      <w:r w:rsidR="00BA169C">
        <w:rPr>
          <w:rFonts w:ascii="Calibri" w:hAnsi="Calibri" w:cs="Calibri"/>
          <w:color w:val="auto"/>
          <w:sz w:val="24"/>
          <w:szCs w:val="24"/>
        </w:rPr>
        <w:t>Registrar</w:t>
      </w:r>
      <w:proofErr w:type="gramEnd"/>
    </w:p>
    <w:p w14:paraId="5B0BD7AB" w14:textId="77777777" w:rsidR="00D329A0" w:rsidRPr="00C67F1B" w:rsidRDefault="00D329A0" w:rsidP="00713D98">
      <w:pPr>
        <w:pStyle w:val="Body"/>
        <w:rPr>
          <w:rFonts w:asciiTheme="majorHAnsi" w:hAnsiTheme="majorHAnsi"/>
          <w:b/>
          <w:sz w:val="24"/>
          <w:szCs w:val="24"/>
        </w:rPr>
      </w:pPr>
    </w:p>
    <w:p w14:paraId="340591B8" w14:textId="670CEEB6" w:rsidR="007618EE" w:rsidRPr="00C67F1B" w:rsidRDefault="00713D98" w:rsidP="007618EE">
      <w:pPr>
        <w:pStyle w:val="Body"/>
        <w:rPr>
          <w:rFonts w:asciiTheme="majorHAnsi" w:hAnsiTheme="majorHAnsi"/>
          <w:color w:val="auto"/>
          <w:sz w:val="24"/>
          <w:szCs w:val="24"/>
        </w:rPr>
      </w:pPr>
      <w:r w:rsidRPr="00C67F1B">
        <w:rPr>
          <w:rFonts w:asciiTheme="majorHAnsi" w:hAnsiTheme="majorHAnsi"/>
          <w:b/>
          <w:sz w:val="24"/>
          <w:szCs w:val="24"/>
        </w:rPr>
        <w:t xml:space="preserve">Readings: </w:t>
      </w:r>
      <w:r w:rsidR="00D329A0" w:rsidRPr="00C67F1B">
        <w:rPr>
          <w:rFonts w:asciiTheme="majorHAnsi" w:hAnsiTheme="majorHAnsi"/>
          <w:b/>
          <w:sz w:val="24"/>
          <w:szCs w:val="24"/>
        </w:rPr>
        <w:t xml:space="preserve"> </w:t>
      </w:r>
      <w:r w:rsidR="00825E12" w:rsidRPr="00C67F1B">
        <w:rPr>
          <w:rFonts w:asciiTheme="majorHAnsi" w:hAnsiTheme="majorHAnsi"/>
          <w:color w:val="auto"/>
          <w:sz w:val="24"/>
          <w:szCs w:val="24"/>
        </w:rPr>
        <w:t xml:space="preserve">The textbook for this </w:t>
      </w:r>
      <w:r w:rsidR="00C942EF">
        <w:rPr>
          <w:rFonts w:asciiTheme="majorHAnsi" w:hAnsiTheme="majorHAnsi"/>
          <w:color w:val="auto"/>
          <w:sz w:val="24"/>
          <w:szCs w:val="24"/>
        </w:rPr>
        <w:t>class</w:t>
      </w:r>
      <w:r w:rsidR="00C942EF" w:rsidRPr="00673A7E">
        <w:rPr>
          <w:rFonts w:ascii="Calibri" w:hAnsi="Calibri" w:cs="Calibri"/>
          <w:color w:val="000000" w:themeColor="text1"/>
          <w:sz w:val="24"/>
          <w:szCs w:val="24"/>
        </w:rPr>
        <w:t xml:space="preserve"> is an interactive e-</w:t>
      </w:r>
      <w:r w:rsidR="00C942EF">
        <w:rPr>
          <w:rFonts w:ascii="Calibri" w:hAnsi="Calibri" w:cs="Calibri"/>
          <w:color w:val="000000" w:themeColor="text1"/>
          <w:sz w:val="24"/>
          <w:szCs w:val="24"/>
        </w:rPr>
        <w:t xml:space="preserve">book available via </w:t>
      </w:r>
      <w:r w:rsidR="00425ABF">
        <w:rPr>
          <w:rFonts w:ascii="Calibri" w:hAnsi="Calibri" w:cs="Calibri"/>
          <w:color w:val="000000" w:themeColor="text1"/>
          <w:sz w:val="24"/>
          <w:szCs w:val="24"/>
        </w:rPr>
        <w:t>Top Hat Textbook (able to purchase direct or through the library)</w:t>
      </w:r>
      <w:r w:rsidR="006305CF">
        <w:rPr>
          <w:rFonts w:ascii="Calibri" w:hAnsi="Calibri" w:cs="Calibri"/>
          <w:color w:val="000000" w:themeColor="text1"/>
          <w:sz w:val="24"/>
          <w:szCs w:val="24"/>
        </w:rPr>
        <w:t xml:space="preserve"> called “Criminology: A Can</w:t>
      </w:r>
      <w:r w:rsidR="00747C4D">
        <w:rPr>
          <w:rFonts w:ascii="Calibri" w:hAnsi="Calibri" w:cs="Calibri"/>
          <w:color w:val="000000" w:themeColor="text1"/>
          <w:sz w:val="24"/>
          <w:szCs w:val="24"/>
        </w:rPr>
        <w:t>a</w:t>
      </w:r>
      <w:r w:rsidR="006305CF">
        <w:rPr>
          <w:rFonts w:ascii="Calibri" w:hAnsi="Calibri" w:cs="Calibri"/>
          <w:color w:val="000000" w:themeColor="text1"/>
          <w:sz w:val="24"/>
          <w:szCs w:val="24"/>
        </w:rPr>
        <w:t>dian Perspective, 9e (TH Bundle)”</w:t>
      </w:r>
      <w:r w:rsidR="00C942EF" w:rsidRPr="00673A7E">
        <w:rPr>
          <w:rFonts w:ascii="Calibri" w:hAnsi="Calibri" w:cs="Calibri"/>
          <w:color w:val="000000" w:themeColor="text1"/>
          <w:sz w:val="24"/>
          <w:szCs w:val="24"/>
        </w:rPr>
        <w:t xml:space="preserve">. </w:t>
      </w:r>
      <w:r w:rsidR="00C942EF">
        <w:rPr>
          <w:rFonts w:ascii="Calibri" w:hAnsi="Calibri" w:cs="Calibri"/>
          <w:color w:val="000000" w:themeColor="text1"/>
          <w:sz w:val="24"/>
          <w:szCs w:val="24"/>
        </w:rPr>
        <w:t>Additional readings will be available through the library’s course reserves</w:t>
      </w:r>
      <w:r w:rsidR="00425ABF">
        <w:rPr>
          <w:rFonts w:ascii="Calibri" w:hAnsi="Calibri" w:cs="Calibri"/>
          <w:color w:val="000000" w:themeColor="text1"/>
          <w:sz w:val="24"/>
          <w:szCs w:val="24"/>
        </w:rPr>
        <w:t xml:space="preserve"> and available on </w:t>
      </w:r>
      <w:proofErr w:type="spellStart"/>
      <w:r w:rsidR="00425ABF">
        <w:rPr>
          <w:rFonts w:ascii="Calibri" w:hAnsi="Calibri" w:cs="Calibri"/>
          <w:color w:val="000000" w:themeColor="text1"/>
          <w:sz w:val="24"/>
          <w:szCs w:val="24"/>
        </w:rPr>
        <w:t>Perusall</w:t>
      </w:r>
      <w:proofErr w:type="spellEnd"/>
      <w:r w:rsidR="00425ABF">
        <w:rPr>
          <w:rFonts w:ascii="Calibri" w:hAnsi="Calibri" w:cs="Calibri"/>
          <w:color w:val="000000" w:themeColor="text1"/>
          <w:sz w:val="24"/>
          <w:szCs w:val="24"/>
        </w:rPr>
        <w:t xml:space="preserve"> (which is free to use)</w:t>
      </w:r>
      <w:r w:rsidR="00C942EF">
        <w:rPr>
          <w:rFonts w:ascii="Calibri" w:hAnsi="Calibri" w:cs="Calibri"/>
          <w:color w:val="000000" w:themeColor="text1"/>
          <w:sz w:val="24"/>
          <w:szCs w:val="24"/>
        </w:rPr>
        <w:t xml:space="preserve">. </w:t>
      </w:r>
      <w:r w:rsidR="008E58FB" w:rsidRPr="00C67F1B">
        <w:rPr>
          <w:rFonts w:asciiTheme="majorHAnsi" w:hAnsiTheme="majorHAnsi"/>
          <w:color w:val="auto"/>
          <w:sz w:val="24"/>
          <w:szCs w:val="24"/>
        </w:rPr>
        <w:t xml:space="preserve">Assigned readings are a core component of this class and are required. </w:t>
      </w:r>
    </w:p>
    <w:p w14:paraId="229F78FB" w14:textId="77777777" w:rsidR="00825E12" w:rsidRPr="00C67F1B" w:rsidRDefault="00825E12" w:rsidP="007618EE">
      <w:pPr>
        <w:pStyle w:val="Body"/>
        <w:rPr>
          <w:rFonts w:asciiTheme="majorHAnsi" w:hAnsiTheme="majorHAnsi"/>
          <w:b/>
          <w:sz w:val="24"/>
          <w:szCs w:val="24"/>
        </w:rPr>
      </w:pPr>
    </w:p>
    <w:p w14:paraId="1C3FEAFF" w14:textId="77777777" w:rsidR="00216921" w:rsidRPr="00C67F1B" w:rsidRDefault="00216921" w:rsidP="00216921">
      <w:pPr>
        <w:rPr>
          <w:rFonts w:asciiTheme="majorHAnsi" w:hAnsiTheme="majorHAnsi"/>
        </w:rPr>
      </w:pPr>
    </w:p>
    <w:p w14:paraId="0F4A994A" w14:textId="1F92FC9F" w:rsidR="00825E12" w:rsidRPr="00C67F1B" w:rsidRDefault="008E58FB" w:rsidP="00825E12">
      <w:pPr>
        <w:pStyle w:val="Body"/>
        <w:jc w:val="center"/>
        <w:rPr>
          <w:rFonts w:asciiTheme="majorHAnsi" w:hAnsiTheme="majorHAnsi" w:cs="Times New Roman"/>
          <w:sz w:val="24"/>
          <w:szCs w:val="24"/>
        </w:rPr>
      </w:pPr>
      <w:r w:rsidRPr="00C67F1B">
        <w:rPr>
          <w:rFonts w:asciiTheme="majorHAnsi" w:hAnsiTheme="majorHAnsi" w:cs="Times New Roman"/>
          <w:i/>
          <w:iCs/>
          <w:sz w:val="24"/>
          <w:szCs w:val="24"/>
        </w:rPr>
        <w:t>This draft outline is for informational purposes only</w:t>
      </w:r>
      <w:r w:rsidR="00825E12" w:rsidRPr="00C67F1B">
        <w:rPr>
          <w:rFonts w:asciiTheme="majorHAnsi" w:hAnsiTheme="majorHAnsi" w:cs="Times New Roman"/>
          <w:i/>
          <w:iCs/>
          <w:sz w:val="24"/>
          <w:szCs w:val="24"/>
        </w:rPr>
        <w:t xml:space="preserve">; a complete outline will be provided via </w:t>
      </w:r>
      <w:proofErr w:type="spellStart"/>
      <w:r w:rsidR="00825E12" w:rsidRPr="00C67F1B">
        <w:rPr>
          <w:rFonts w:asciiTheme="majorHAnsi" w:hAnsiTheme="majorHAnsi" w:cs="Times New Roman"/>
          <w:i/>
          <w:iCs/>
          <w:sz w:val="24"/>
          <w:szCs w:val="24"/>
        </w:rPr>
        <w:t>CourseLink</w:t>
      </w:r>
      <w:proofErr w:type="spellEnd"/>
      <w:r w:rsidR="00825E12" w:rsidRPr="00C67F1B">
        <w:rPr>
          <w:rFonts w:asciiTheme="majorHAnsi" w:hAnsiTheme="majorHAnsi" w:cs="Times New Roman"/>
          <w:i/>
          <w:iCs/>
          <w:sz w:val="24"/>
          <w:szCs w:val="24"/>
        </w:rPr>
        <w:t xml:space="preserve"> on the first day of classes. </w:t>
      </w:r>
    </w:p>
    <w:p w14:paraId="44995692" w14:textId="70693607" w:rsidR="00286501" w:rsidRPr="00C67F1B" w:rsidRDefault="00286501" w:rsidP="00825E12">
      <w:pPr>
        <w:pStyle w:val="Body"/>
        <w:jc w:val="center"/>
        <w:rPr>
          <w:rFonts w:asciiTheme="majorHAnsi" w:hAnsiTheme="majorHAnsi" w:cs="Times New Roman"/>
          <w:sz w:val="24"/>
          <w:szCs w:val="24"/>
        </w:rPr>
      </w:pPr>
    </w:p>
    <w:sectPr w:rsidR="00286501" w:rsidRPr="00C67F1B" w:rsidSect="0012703C">
      <w:headerReference w:type="even" r:id="rId9"/>
      <w:head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B77D" w14:textId="77777777" w:rsidR="0013423E" w:rsidRDefault="0013423E" w:rsidP="00EC7F7B">
      <w:r>
        <w:separator/>
      </w:r>
    </w:p>
  </w:endnote>
  <w:endnote w:type="continuationSeparator" w:id="0">
    <w:p w14:paraId="4FB315B0" w14:textId="77777777" w:rsidR="0013423E" w:rsidRDefault="0013423E" w:rsidP="00E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13C4B" w14:textId="77777777" w:rsidR="0013423E" w:rsidRDefault="0013423E" w:rsidP="00EC7F7B">
      <w:r>
        <w:separator/>
      </w:r>
    </w:p>
  </w:footnote>
  <w:footnote w:type="continuationSeparator" w:id="0">
    <w:p w14:paraId="7ABD5756" w14:textId="77777777" w:rsidR="0013423E" w:rsidRDefault="0013423E" w:rsidP="00EC7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3C9B" w14:textId="77777777" w:rsidR="001E15C2" w:rsidRDefault="00000000">
    <w:pPr>
      <w:pStyle w:val="Header"/>
    </w:pPr>
    <w:sdt>
      <w:sdtPr>
        <w:id w:val="171999623"/>
        <w:placeholder>
          <w:docPart w:val="931A5528578D6F4299AE478D38FAA607"/>
        </w:placeholder>
        <w:temporary/>
        <w:showingPlcHdr/>
      </w:sdtPr>
      <w:sdtContent>
        <w:r w:rsidR="001E15C2">
          <w:t>[Type text]</w:t>
        </w:r>
      </w:sdtContent>
    </w:sdt>
    <w:r w:rsidR="001E15C2">
      <w:ptab w:relativeTo="margin" w:alignment="center" w:leader="none"/>
    </w:r>
    <w:sdt>
      <w:sdtPr>
        <w:id w:val="171999624"/>
        <w:placeholder>
          <w:docPart w:val="40E31795D14E2E438A4C49068DECF32C"/>
        </w:placeholder>
        <w:temporary/>
        <w:showingPlcHdr/>
      </w:sdtPr>
      <w:sdtContent>
        <w:r w:rsidR="001E15C2">
          <w:t>[Type text]</w:t>
        </w:r>
      </w:sdtContent>
    </w:sdt>
    <w:r w:rsidR="001E15C2">
      <w:ptab w:relativeTo="margin" w:alignment="right" w:leader="none"/>
    </w:r>
    <w:sdt>
      <w:sdtPr>
        <w:id w:val="171999625"/>
        <w:placeholder>
          <w:docPart w:val="9E6CE0CACDCFFC4789BB564E15618B82"/>
        </w:placeholder>
        <w:temporary/>
        <w:showingPlcHdr/>
      </w:sdtPr>
      <w:sdtContent>
        <w:r w:rsidR="001E15C2">
          <w:t>[Type text]</w:t>
        </w:r>
      </w:sdtContent>
    </w:sdt>
  </w:p>
  <w:p w14:paraId="3C2ED62F" w14:textId="77777777" w:rsidR="001E15C2" w:rsidRDefault="001E1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540" w14:textId="77777777" w:rsidR="001E15C2" w:rsidRPr="00EC7F7B" w:rsidRDefault="001E15C2">
    <w:pPr>
      <w:pStyle w:val="Header"/>
      <w:rPr>
        <w:rFonts w:asciiTheme="majorHAnsi" w:hAnsiTheme="majorHAnsi"/>
      </w:rPr>
    </w:pPr>
    <w:r w:rsidRPr="00EC7F7B">
      <w:rPr>
        <w:rFonts w:asciiTheme="majorHAnsi" w:hAnsiTheme="majorHAnsi"/>
      </w:rPr>
      <w:t>University of Guelph</w:t>
    </w:r>
    <w:r w:rsidRPr="00EC7F7B">
      <w:rPr>
        <w:rFonts w:asciiTheme="majorHAnsi" w:hAnsiTheme="majorHAnsi"/>
      </w:rPr>
      <w:ptab w:relativeTo="margin" w:alignment="center" w:leader="none"/>
    </w:r>
    <w:r w:rsidRPr="00EC7F7B">
      <w:rPr>
        <w:rFonts w:asciiTheme="majorHAnsi" w:hAnsiTheme="majorHAnsi"/>
      </w:rPr>
      <w:ptab w:relativeTo="margin" w:alignment="right" w:leader="none"/>
    </w:r>
    <w:r w:rsidRPr="00EC7F7B">
      <w:rPr>
        <w:rFonts w:asciiTheme="majorHAnsi" w:hAnsiTheme="majorHAnsi"/>
      </w:rPr>
      <w:t>Department of Sociology and Anthropology</w:t>
    </w:r>
  </w:p>
  <w:p w14:paraId="72E1A15F" w14:textId="77777777" w:rsidR="001E15C2" w:rsidRDefault="001E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53F"/>
    <w:multiLevelType w:val="hybridMultilevel"/>
    <w:tmpl w:val="075E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0354E"/>
    <w:multiLevelType w:val="hybridMultilevel"/>
    <w:tmpl w:val="080C05BE"/>
    <w:lvl w:ilvl="0" w:tplc="597A1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46D27"/>
    <w:multiLevelType w:val="hybridMultilevel"/>
    <w:tmpl w:val="B3820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F01B1"/>
    <w:multiLevelType w:val="hybridMultilevel"/>
    <w:tmpl w:val="282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90D45"/>
    <w:multiLevelType w:val="hybridMultilevel"/>
    <w:tmpl w:val="9456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9E443B"/>
    <w:multiLevelType w:val="hybridMultilevel"/>
    <w:tmpl w:val="8BB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269291">
    <w:abstractNumId w:val="1"/>
  </w:num>
  <w:num w:numId="2" w16cid:durableId="1476264108">
    <w:abstractNumId w:val="2"/>
  </w:num>
  <w:num w:numId="3" w16cid:durableId="1347442747">
    <w:abstractNumId w:val="0"/>
  </w:num>
  <w:num w:numId="4" w16cid:durableId="475950551">
    <w:abstractNumId w:val="3"/>
  </w:num>
  <w:num w:numId="5" w16cid:durableId="620260230">
    <w:abstractNumId w:val="5"/>
  </w:num>
  <w:num w:numId="6" w16cid:durableId="56244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7B"/>
    <w:rsid w:val="00014CB1"/>
    <w:rsid w:val="000A20CB"/>
    <w:rsid w:val="000A78FD"/>
    <w:rsid w:val="000E107D"/>
    <w:rsid w:val="000E71BE"/>
    <w:rsid w:val="0012703C"/>
    <w:rsid w:val="0013423E"/>
    <w:rsid w:val="00162DA5"/>
    <w:rsid w:val="001E15C2"/>
    <w:rsid w:val="00216921"/>
    <w:rsid w:val="00267B93"/>
    <w:rsid w:val="00270274"/>
    <w:rsid w:val="00286501"/>
    <w:rsid w:val="002B0DB9"/>
    <w:rsid w:val="00350009"/>
    <w:rsid w:val="00351E88"/>
    <w:rsid w:val="003A2607"/>
    <w:rsid w:val="003A4E1F"/>
    <w:rsid w:val="003D2CD2"/>
    <w:rsid w:val="00420A01"/>
    <w:rsid w:val="004238DE"/>
    <w:rsid w:val="00425ABF"/>
    <w:rsid w:val="00460E8B"/>
    <w:rsid w:val="00464798"/>
    <w:rsid w:val="004A2CC9"/>
    <w:rsid w:val="00543399"/>
    <w:rsid w:val="00585AE4"/>
    <w:rsid w:val="005A2585"/>
    <w:rsid w:val="005F2D8E"/>
    <w:rsid w:val="006305CF"/>
    <w:rsid w:val="006D6523"/>
    <w:rsid w:val="006F5371"/>
    <w:rsid w:val="00713D98"/>
    <w:rsid w:val="00747C4D"/>
    <w:rsid w:val="00755A9C"/>
    <w:rsid w:val="007618EE"/>
    <w:rsid w:val="00794220"/>
    <w:rsid w:val="007D6D81"/>
    <w:rsid w:val="00825E12"/>
    <w:rsid w:val="00837310"/>
    <w:rsid w:val="00842246"/>
    <w:rsid w:val="008A3569"/>
    <w:rsid w:val="008D4364"/>
    <w:rsid w:val="008E58FB"/>
    <w:rsid w:val="00956855"/>
    <w:rsid w:val="00985A4C"/>
    <w:rsid w:val="00993CEF"/>
    <w:rsid w:val="00A103A7"/>
    <w:rsid w:val="00A157CC"/>
    <w:rsid w:val="00A403C0"/>
    <w:rsid w:val="00A410EC"/>
    <w:rsid w:val="00A61DEB"/>
    <w:rsid w:val="00A87706"/>
    <w:rsid w:val="00B16C5E"/>
    <w:rsid w:val="00B3692B"/>
    <w:rsid w:val="00BA169C"/>
    <w:rsid w:val="00BC7571"/>
    <w:rsid w:val="00C46CF6"/>
    <w:rsid w:val="00C67F1B"/>
    <w:rsid w:val="00C85747"/>
    <w:rsid w:val="00C87A7C"/>
    <w:rsid w:val="00C92400"/>
    <w:rsid w:val="00C942EF"/>
    <w:rsid w:val="00CA248B"/>
    <w:rsid w:val="00CA3125"/>
    <w:rsid w:val="00CE1DCA"/>
    <w:rsid w:val="00D329A0"/>
    <w:rsid w:val="00DA7C82"/>
    <w:rsid w:val="00DD5A50"/>
    <w:rsid w:val="00E75943"/>
    <w:rsid w:val="00EC7F7B"/>
    <w:rsid w:val="00F42D98"/>
    <w:rsid w:val="00F6675D"/>
    <w:rsid w:val="00FD1AB7"/>
    <w:rsid w:val="00FD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C47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7F7B"/>
    <w:rPr>
      <w:u w:val="single"/>
    </w:rPr>
  </w:style>
  <w:style w:type="paragraph" w:customStyle="1" w:styleId="Body">
    <w:name w:val="Body"/>
    <w:rsid w:val="00EC7F7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EC7F7B"/>
    <w:pPr>
      <w:tabs>
        <w:tab w:val="center" w:pos="4320"/>
        <w:tab w:val="right" w:pos="8640"/>
      </w:tabs>
    </w:pPr>
  </w:style>
  <w:style w:type="character" w:customStyle="1" w:styleId="HeaderChar">
    <w:name w:val="Header Char"/>
    <w:basedOn w:val="DefaultParagraphFont"/>
    <w:link w:val="Header"/>
    <w:uiPriority w:val="99"/>
    <w:rsid w:val="00EC7F7B"/>
  </w:style>
  <w:style w:type="paragraph" w:styleId="Footer">
    <w:name w:val="footer"/>
    <w:basedOn w:val="Normal"/>
    <w:link w:val="FooterChar"/>
    <w:uiPriority w:val="99"/>
    <w:unhideWhenUsed/>
    <w:rsid w:val="00EC7F7B"/>
    <w:pPr>
      <w:tabs>
        <w:tab w:val="center" w:pos="4320"/>
        <w:tab w:val="right" w:pos="8640"/>
      </w:tabs>
    </w:pPr>
  </w:style>
  <w:style w:type="character" w:customStyle="1" w:styleId="FooterChar">
    <w:name w:val="Footer Char"/>
    <w:basedOn w:val="DefaultParagraphFont"/>
    <w:link w:val="Footer"/>
    <w:uiPriority w:val="99"/>
    <w:rsid w:val="00EC7F7B"/>
  </w:style>
  <w:style w:type="paragraph" w:styleId="ListParagraph">
    <w:name w:val="List Paragraph"/>
    <w:basedOn w:val="Normal"/>
    <w:uiPriority w:val="34"/>
    <w:qFormat/>
    <w:rsid w:val="00216921"/>
    <w:pPr>
      <w:ind w:left="720"/>
      <w:contextualSpacing/>
    </w:pPr>
  </w:style>
  <w:style w:type="table" w:styleId="TableGrid">
    <w:name w:val="Table Grid"/>
    <w:basedOn w:val="TableNormal"/>
    <w:uiPriority w:val="59"/>
    <w:rsid w:val="0021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585AE4"/>
    <w:rPr>
      <w:u w:val="single"/>
    </w:rPr>
  </w:style>
  <w:style w:type="paragraph" w:styleId="BalloonText">
    <w:name w:val="Balloon Text"/>
    <w:basedOn w:val="Normal"/>
    <w:link w:val="BalloonTextChar"/>
    <w:uiPriority w:val="99"/>
    <w:semiHidden/>
    <w:unhideWhenUsed/>
    <w:rsid w:val="007D6D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81"/>
    <w:rPr>
      <w:rFonts w:ascii="Times New Roman" w:hAnsi="Times New Roman" w:cs="Times New Roman"/>
      <w:sz w:val="18"/>
      <w:szCs w:val="18"/>
    </w:rPr>
  </w:style>
  <w:style w:type="paragraph" w:styleId="Title">
    <w:name w:val="Title"/>
    <w:aliases w:val="Syllabus Heading"/>
    <w:basedOn w:val="Normal"/>
    <w:next w:val="Normal"/>
    <w:link w:val="TitleChar"/>
    <w:uiPriority w:val="10"/>
    <w:qFormat/>
    <w:rsid w:val="00C942EF"/>
    <w:pPr>
      <w:pBdr>
        <w:top w:val="nil"/>
        <w:left w:val="nil"/>
        <w:bottom w:val="nil"/>
        <w:right w:val="nil"/>
        <w:between w:val="nil"/>
        <w:bar w:val="nil"/>
      </w:pBdr>
    </w:pPr>
    <w:rPr>
      <w:rFonts w:ascii="Calibri" w:eastAsia="Arial Unicode MS" w:hAnsi="Calibri" w:cs="Calibri"/>
      <w:b/>
      <w:bCs/>
      <w:color w:val="000000" w:themeColor="text1"/>
      <w:sz w:val="22"/>
      <w:szCs w:val="22"/>
      <w:bdr w:val="nil"/>
    </w:rPr>
  </w:style>
  <w:style w:type="character" w:customStyle="1" w:styleId="TitleChar">
    <w:name w:val="Title Char"/>
    <w:aliases w:val="Syllabus Heading Char"/>
    <w:basedOn w:val="DefaultParagraphFont"/>
    <w:link w:val="Title"/>
    <w:uiPriority w:val="10"/>
    <w:rsid w:val="00C942EF"/>
    <w:rPr>
      <w:rFonts w:ascii="Calibri" w:eastAsia="Arial Unicode MS" w:hAnsi="Calibri" w:cs="Calibri"/>
      <w:b/>
      <w:bCs/>
      <w:color w:val="000000" w:themeColor="text1"/>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wells@uoguelph.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A5528578D6F4299AE478D38FAA607"/>
        <w:category>
          <w:name w:val="General"/>
          <w:gallery w:val="placeholder"/>
        </w:category>
        <w:types>
          <w:type w:val="bbPlcHdr"/>
        </w:types>
        <w:behaviors>
          <w:behavior w:val="content"/>
        </w:behaviors>
        <w:guid w:val="{2427E795-C8D5-624D-843F-80FAE85B315B}"/>
      </w:docPartPr>
      <w:docPartBody>
        <w:p w:rsidR="002F6FD7" w:rsidRDefault="002F6FD7" w:rsidP="002F6FD7">
          <w:pPr>
            <w:pStyle w:val="931A5528578D6F4299AE478D38FAA607"/>
          </w:pPr>
          <w:r>
            <w:t>[Type text]</w:t>
          </w:r>
        </w:p>
      </w:docPartBody>
    </w:docPart>
    <w:docPart>
      <w:docPartPr>
        <w:name w:val="40E31795D14E2E438A4C49068DECF32C"/>
        <w:category>
          <w:name w:val="General"/>
          <w:gallery w:val="placeholder"/>
        </w:category>
        <w:types>
          <w:type w:val="bbPlcHdr"/>
        </w:types>
        <w:behaviors>
          <w:behavior w:val="content"/>
        </w:behaviors>
        <w:guid w:val="{0ACC0FCF-C83D-0344-A568-CC049C51DB3E}"/>
      </w:docPartPr>
      <w:docPartBody>
        <w:p w:rsidR="002F6FD7" w:rsidRDefault="002F6FD7" w:rsidP="002F6FD7">
          <w:pPr>
            <w:pStyle w:val="40E31795D14E2E438A4C49068DECF32C"/>
          </w:pPr>
          <w:r>
            <w:t>[Type text]</w:t>
          </w:r>
        </w:p>
      </w:docPartBody>
    </w:docPart>
    <w:docPart>
      <w:docPartPr>
        <w:name w:val="9E6CE0CACDCFFC4789BB564E15618B82"/>
        <w:category>
          <w:name w:val="General"/>
          <w:gallery w:val="placeholder"/>
        </w:category>
        <w:types>
          <w:type w:val="bbPlcHdr"/>
        </w:types>
        <w:behaviors>
          <w:behavior w:val="content"/>
        </w:behaviors>
        <w:guid w:val="{07EB9C56-6B02-1049-9E85-2285ABDCA755}"/>
      </w:docPartPr>
      <w:docPartBody>
        <w:p w:rsidR="002F6FD7" w:rsidRDefault="002F6FD7" w:rsidP="002F6FD7">
          <w:pPr>
            <w:pStyle w:val="9E6CE0CACDCFFC4789BB564E15618B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FD7"/>
    <w:rsid w:val="000A5BB4"/>
    <w:rsid w:val="00137787"/>
    <w:rsid w:val="0017304D"/>
    <w:rsid w:val="002F4B15"/>
    <w:rsid w:val="002F6FD7"/>
    <w:rsid w:val="00352746"/>
    <w:rsid w:val="00441012"/>
    <w:rsid w:val="004F4942"/>
    <w:rsid w:val="005341B9"/>
    <w:rsid w:val="00551EA8"/>
    <w:rsid w:val="007A1AF9"/>
    <w:rsid w:val="00B344A4"/>
    <w:rsid w:val="00B50F40"/>
    <w:rsid w:val="00CB18CC"/>
    <w:rsid w:val="00D426F5"/>
    <w:rsid w:val="00D82DCA"/>
    <w:rsid w:val="00DB6F15"/>
    <w:rsid w:val="00F46EF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1A5528578D6F4299AE478D38FAA607">
    <w:name w:val="931A5528578D6F4299AE478D38FAA607"/>
    <w:rsid w:val="002F6FD7"/>
  </w:style>
  <w:style w:type="paragraph" w:customStyle="1" w:styleId="40E31795D14E2E438A4C49068DECF32C">
    <w:name w:val="40E31795D14E2E438A4C49068DECF32C"/>
    <w:rsid w:val="002F6FD7"/>
  </w:style>
  <w:style w:type="paragraph" w:customStyle="1" w:styleId="9E6CE0CACDCFFC4789BB564E15618B82">
    <w:name w:val="9E6CE0CACDCFFC4789BB564E15618B82"/>
    <w:rsid w:val="002F6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81A1E-9B8D-4746-9565-FA40DC8C5CAB}">
  <ds:schemaRefs>
    <ds:schemaRef ds:uri="http://schemas.openxmlformats.org/officeDocument/2006/bibliography"/>
  </ds:schemaRefs>
</ds:datastoreItem>
</file>

<file path=customXml/itemProps2.xml><?xml version="1.0" encoding="utf-8"?>
<ds:datastoreItem xmlns:ds="http://schemas.openxmlformats.org/officeDocument/2006/customXml" ds:itemID="{F702936B-F09C-4CA1-85EC-0D65B7845805}"/>
</file>

<file path=customXml/itemProps3.xml><?xml version="1.0" encoding="utf-8"?>
<ds:datastoreItem xmlns:ds="http://schemas.openxmlformats.org/officeDocument/2006/customXml" ds:itemID="{BFEE83C3-61AF-4E31-BDD6-ECD35280A99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Howells</dc:creator>
  <cp:keywords/>
  <dc:description/>
  <cp:lastModifiedBy>Steph Howells</cp:lastModifiedBy>
  <cp:revision>12</cp:revision>
  <cp:lastPrinted>2021-11-19T14:09:00Z</cp:lastPrinted>
  <dcterms:created xsi:type="dcterms:W3CDTF">2021-11-19T14:09:00Z</dcterms:created>
  <dcterms:modified xsi:type="dcterms:W3CDTF">2023-06-26T17:36:00Z</dcterms:modified>
</cp:coreProperties>
</file>