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46C0B" w14:textId="5A2DB6E2" w:rsidR="002F63C6" w:rsidRPr="00860695" w:rsidRDefault="00860695" w:rsidP="00860695">
      <w:pPr>
        <w:spacing w:line="360" w:lineRule="auto"/>
        <w:jc w:val="center"/>
        <w:rPr>
          <w:b/>
          <w:bCs/>
        </w:rPr>
      </w:pPr>
      <w:r w:rsidRPr="00860695">
        <w:rPr>
          <w:b/>
          <w:bCs/>
        </w:rPr>
        <w:t>SOC*4170 Violence Against Women and Gendered Violence</w:t>
      </w:r>
    </w:p>
    <w:p w14:paraId="45B720A1" w14:textId="0C943675" w:rsidR="00860695" w:rsidRPr="00860695" w:rsidRDefault="00860695" w:rsidP="00860695">
      <w:pPr>
        <w:spacing w:line="360" w:lineRule="auto"/>
        <w:jc w:val="center"/>
        <w:rPr>
          <w:b/>
          <w:bCs/>
        </w:rPr>
      </w:pPr>
      <w:r w:rsidRPr="00860695">
        <w:rPr>
          <w:b/>
          <w:bCs/>
        </w:rPr>
        <w:t>Department of Sociology &amp; Anthropology</w:t>
      </w:r>
    </w:p>
    <w:p w14:paraId="076E8C65" w14:textId="7E746854" w:rsidR="00860695" w:rsidRPr="00860695" w:rsidRDefault="00860695" w:rsidP="00860695">
      <w:pPr>
        <w:spacing w:line="360" w:lineRule="auto"/>
        <w:jc w:val="center"/>
        <w:rPr>
          <w:b/>
          <w:bCs/>
        </w:rPr>
      </w:pPr>
      <w:r w:rsidRPr="00860695">
        <w:rPr>
          <w:b/>
          <w:bCs/>
        </w:rPr>
        <w:t>University of Guelph</w:t>
      </w:r>
    </w:p>
    <w:p w14:paraId="12B1A17D" w14:textId="77777777" w:rsidR="00860695" w:rsidRDefault="00860695" w:rsidP="00860695">
      <w:pPr>
        <w:jc w:val="center"/>
      </w:pPr>
    </w:p>
    <w:p w14:paraId="74091872" w14:textId="263B8600" w:rsidR="00860695" w:rsidRDefault="00A349EF" w:rsidP="00A50202">
      <w:pPr>
        <w:rPr>
          <w:b/>
          <w:bCs/>
        </w:rPr>
      </w:pPr>
      <w:r>
        <w:rPr>
          <w:b/>
          <w:bCs/>
        </w:rPr>
        <w:t>Instructor</w:t>
      </w:r>
      <w:r w:rsidR="00860695">
        <w:rPr>
          <w:b/>
          <w:bCs/>
        </w:rPr>
        <w:t xml:space="preserve"> Information</w:t>
      </w:r>
    </w:p>
    <w:p w14:paraId="252FD83A" w14:textId="77777777" w:rsidR="00A50202" w:rsidRDefault="00A50202" w:rsidP="00A50202">
      <w:pPr>
        <w:rPr>
          <w:b/>
          <w:bCs/>
        </w:rPr>
      </w:pPr>
    </w:p>
    <w:p w14:paraId="256AFF64" w14:textId="54B748E5" w:rsidR="00860695" w:rsidRDefault="00860695" w:rsidP="00860695">
      <w:pPr>
        <w:spacing w:line="360" w:lineRule="auto"/>
      </w:pPr>
      <w:r>
        <w:t>Instructor: Ciara Boyd</w:t>
      </w:r>
    </w:p>
    <w:p w14:paraId="6AFF55A3" w14:textId="28400929" w:rsidR="00860695" w:rsidRDefault="00860695" w:rsidP="00860695">
      <w:pPr>
        <w:spacing w:line="360" w:lineRule="auto"/>
      </w:pPr>
      <w:r>
        <w:t xml:space="preserve">Email address: </w:t>
      </w:r>
      <w:hyperlink r:id="rId5" w:history="1">
        <w:r w:rsidRPr="00823302">
          <w:rPr>
            <w:rStyle w:val="Hyperlink"/>
          </w:rPr>
          <w:t>boydc@uoguelph.ca</w:t>
        </w:r>
      </w:hyperlink>
      <w:r>
        <w:t xml:space="preserve"> </w:t>
      </w:r>
    </w:p>
    <w:p w14:paraId="26673B25" w14:textId="77777777" w:rsidR="00860695" w:rsidRDefault="00860695" w:rsidP="00860695"/>
    <w:p w14:paraId="59ABD12C" w14:textId="342824E7" w:rsidR="00860695" w:rsidRDefault="00860695" w:rsidP="00860695">
      <w:r>
        <w:rPr>
          <w:b/>
          <w:bCs/>
        </w:rPr>
        <w:t>Course Description</w:t>
      </w:r>
    </w:p>
    <w:p w14:paraId="787B0B09" w14:textId="77777777" w:rsidR="00860695" w:rsidRDefault="00860695" w:rsidP="00860695"/>
    <w:p w14:paraId="32A28119" w14:textId="0E23FA95" w:rsidR="00860695" w:rsidRDefault="00860695" w:rsidP="00860695">
      <w:r>
        <w:t xml:space="preserve">This interactive seminar course focuses on violence against women and gendered violence stemming from historical and institutional inequalities. The seminar will introduce feminist, intersectional, and critical race viewpoints on gender-based violence across Canadian, international, and global contexts. Together, we will examine how gender intertwines with other inequalities to shape women and gender diverse people’s experiences of violence, as well as their interactions with state institutions, including legal and judicial institutions and ongoing colonial violence. </w:t>
      </w:r>
      <w:r w:rsidR="005A78DD">
        <w:t xml:space="preserve">Throughout the semester, </w:t>
      </w:r>
      <w:r>
        <w:t>we will play close attention to the role of gender</w:t>
      </w:r>
      <w:r w:rsidR="005A78DD">
        <w:t xml:space="preserve"> both as an identity and as a social structure </w:t>
      </w:r>
      <w:r>
        <w:t xml:space="preserve">that intersects with other structures of inequality to shape experiences of gendered violence. </w:t>
      </w:r>
      <w:r w:rsidR="005A78DD">
        <w:t>We</w:t>
      </w:r>
      <w:r>
        <w:t xml:space="preserve"> will also explore feminist activism’s influence on laws and policies. Each class will include short lectures that will focus on </w:t>
      </w:r>
      <w:r w:rsidR="005A78DD">
        <w:t xml:space="preserve">assigned </w:t>
      </w:r>
      <w:r>
        <w:t>readings, as well as exercises and discussions geared towards the application of the course material to your own experience and to Canadian, international, and global contexts.</w:t>
      </w:r>
    </w:p>
    <w:p w14:paraId="44ABEAF4" w14:textId="77777777" w:rsidR="00DA0612" w:rsidRDefault="00DA0612" w:rsidP="00860695"/>
    <w:p w14:paraId="3E9CBB94" w14:textId="0FFF5339" w:rsidR="00DA0612" w:rsidRDefault="00DA0612" w:rsidP="00860695">
      <w:r>
        <w:t xml:space="preserve">This is a reading and writing intensive seminar course. The course requires critical engagement, connections, and full participation in class discussions and exercises. It is strongly encouraged that you take ownership of your learning by completing all readings </w:t>
      </w:r>
      <w:r w:rsidRPr="00DA0612">
        <w:t>prior</w:t>
      </w:r>
      <w:r>
        <w:t xml:space="preserve"> to each class and being prepared to actively participate each week.</w:t>
      </w:r>
    </w:p>
    <w:p w14:paraId="48744A4D" w14:textId="77777777" w:rsidR="001718A4" w:rsidRDefault="001718A4" w:rsidP="00860695"/>
    <w:p w14:paraId="03798775" w14:textId="226D5E21" w:rsidR="001718A4" w:rsidRDefault="001718A4" w:rsidP="00860695">
      <w:pPr>
        <w:rPr>
          <w:b/>
          <w:bCs/>
        </w:rPr>
      </w:pPr>
      <w:r>
        <w:rPr>
          <w:b/>
          <w:bCs/>
        </w:rPr>
        <w:t>Learning Outcomes</w:t>
      </w:r>
    </w:p>
    <w:p w14:paraId="237CC32D" w14:textId="77777777" w:rsidR="001718A4" w:rsidRDefault="001718A4" w:rsidP="00860695"/>
    <w:p w14:paraId="4EB4415C" w14:textId="75B16D9D" w:rsidR="001718A4" w:rsidRDefault="001718A4" w:rsidP="00860695">
      <w:r>
        <w:t>By the end of this course, students will be able to:</w:t>
      </w:r>
    </w:p>
    <w:p w14:paraId="187240D9" w14:textId="77777777" w:rsidR="001718A4" w:rsidRDefault="001718A4" w:rsidP="00860695"/>
    <w:p w14:paraId="2E996CE4" w14:textId="262359A7" w:rsidR="001718A4" w:rsidRDefault="001718A4" w:rsidP="001718A4">
      <w:pPr>
        <w:pStyle w:val="ListParagraph"/>
        <w:numPr>
          <w:ilvl w:val="0"/>
          <w:numId w:val="1"/>
        </w:numPr>
      </w:pPr>
      <w:r>
        <w:t>Draw from sociological, feminist, intersectional, and critical race perspectives to understand violence in society, with a particular focus on violence against women and gender-based violence</w:t>
      </w:r>
    </w:p>
    <w:p w14:paraId="081733B9" w14:textId="19634118" w:rsidR="001718A4" w:rsidRDefault="001718A4" w:rsidP="001718A4">
      <w:pPr>
        <w:pStyle w:val="ListParagraph"/>
        <w:numPr>
          <w:ilvl w:val="0"/>
          <w:numId w:val="1"/>
        </w:numPr>
      </w:pPr>
      <w:r>
        <w:t>Examine and analyze how intersections of structures of inequality such as gender, race, class, sexuality, and nationality) influence women’s experiences of violence</w:t>
      </w:r>
    </w:p>
    <w:p w14:paraId="7F3FDEB1" w14:textId="77777777" w:rsidR="001718A4" w:rsidRDefault="001718A4" w:rsidP="001718A4">
      <w:pPr>
        <w:pStyle w:val="ListParagraph"/>
        <w:numPr>
          <w:ilvl w:val="0"/>
          <w:numId w:val="1"/>
        </w:numPr>
      </w:pPr>
      <w:r>
        <w:t>Analyze empirical research on gender-based violence and feminist activism in Canada and globally</w:t>
      </w:r>
    </w:p>
    <w:p w14:paraId="10A8CF89" w14:textId="4AC19229" w:rsidR="001718A4" w:rsidRDefault="001718A4" w:rsidP="001718A4">
      <w:pPr>
        <w:pStyle w:val="ListParagraph"/>
        <w:numPr>
          <w:ilvl w:val="0"/>
          <w:numId w:val="1"/>
        </w:numPr>
      </w:pPr>
      <w:r>
        <w:t xml:space="preserve">Critically reflect on the role of state institutions in challenging or sustaining violence against women and gender-based violence </w:t>
      </w:r>
      <w:r w:rsidR="00B55A9A">
        <w:t>nationally and globally</w:t>
      </w:r>
    </w:p>
    <w:p w14:paraId="4C433E80" w14:textId="3E3BC92B" w:rsidR="00B55A9A" w:rsidRDefault="00B55A9A" w:rsidP="001718A4">
      <w:pPr>
        <w:pStyle w:val="ListParagraph"/>
        <w:numPr>
          <w:ilvl w:val="0"/>
          <w:numId w:val="1"/>
        </w:numPr>
      </w:pPr>
      <w:r>
        <w:t>Develop critical reading and writing skills to demonstrate your ability to understand course materials and apply them to everyday life</w:t>
      </w:r>
    </w:p>
    <w:p w14:paraId="7B1F609E" w14:textId="77777777" w:rsidR="003F1994" w:rsidRDefault="00A349EF" w:rsidP="00EB48CA">
      <w:pPr>
        <w:rPr>
          <w:b/>
          <w:bCs/>
        </w:rPr>
      </w:pPr>
      <w:r w:rsidRPr="00A349EF">
        <w:rPr>
          <w:b/>
          <w:bCs/>
        </w:rPr>
        <w:lastRenderedPageBreak/>
        <w:t>Prerequisites</w:t>
      </w:r>
    </w:p>
    <w:p w14:paraId="5E25C496" w14:textId="77777777" w:rsidR="003F1994" w:rsidRDefault="003F1994" w:rsidP="00EB48CA">
      <w:pPr>
        <w:rPr>
          <w:b/>
          <w:bCs/>
        </w:rPr>
      </w:pPr>
    </w:p>
    <w:p w14:paraId="35E2E7D6" w14:textId="7DCA8A3A" w:rsidR="00A349EF" w:rsidRDefault="00A349EF" w:rsidP="00EB48CA">
      <w:r w:rsidRPr="00A349EF">
        <w:t>14 credits, including SOC*2700 or SOC*3310, SOAN*3120 or POLS*3650.</w:t>
      </w:r>
    </w:p>
    <w:p w14:paraId="523F8158" w14:textId="77777777" w:rsidR="00A349EF" w:rsidRDefault="00A349EF" w:rsidP="00EB48CA"/>
    <w:p w14:paraId="411E60BA" w14:textId="77777777" w:rsidR="003F1994" w:rsidRDefault="00A349EF" w:rsidP="00EB48CA">
      <w:pPr>
        <w:rPr>
          <w:b/>
          <w:bCs/>
        </w:rPr>
      </w:pPr>
      <w:r w:rsidRPr="00A349EF">
        <w:rPr>
          <w:b/>
          <w:bCs/>
        </w:rPr>
        <w:t>Restrictions</w:t>
      </w:r>
    </w:p>
    <w:p w14:paraId="310EAEB7" w14:textId="77777777" w:rsidR="003F1994" w:rsidRDefault="003F1994" w:rsidP="00EB48CA">
      <w:pPr>
        <w:rPr>
          <w:b/>
          <w:bCs/>
        </w:rPr>
      </w:pPr>
    </w:p>
    <w:p w14:paraId="6794A05A" w14:textId="45719284" w:rsidR="00EB48CA" w:rsidRDefault="00A349EF" w:rsidP="00EB48CA">
      <w:r w:rsidRPr="00A349EF">
        <w:t>Restricted to students in BAH: CJPP and BAH: SOC with an average of 70% in all course attempts in Political Science, Sociology, and SOAN courses.</w:t>
      </w:r>
    </w:p>
    <w:p w14:paraId="47C39443" w14:textId="77777777" w:rsidR="00A349EF" w:rsidRDefault="00A349EF" w:rsidP="00EB48CA"/>
    <w:p w14:paraId="68426C35" w14:textId="5230BCF1" w:rsidR="00EB48CA" w:rsidRDefault="00EB48CA" w:rsidP="00EB48CA">
      <w:pPr>
        <w:rPr>
          <w:b/>
          <w:bCs/>
        </w:rPr>
      </w:pPr>
      <w:r>
        <w:rPr>
          <w:b/>
          <w:bCs/>
        </w:rPr>
        <w:t>Textbooks and Other Materials</w:t>
      </w:r>
    </w:p>
    <w:p w14:paraId="07FB20DE" w14:textId="77777777" w:rsidR="00EB48CA" w:rsidRDefault="00EB48CA" w:rsidP="00EB48CA">
      <w:pPr>
        <w:rPr>
          <w:b/>
          <w:bCs/>
        </w:rPr>
      </w:pPr>
    </w:p>
    <w:p w14:paraId="680A3B7A" w14:textId="70AE369F" w:rsidR="00EB48CA" w:rsidRPr="00EB48CA" w:rsidRDefault="00EB48CA" w:rsidP="00EB48CA">
      <w:r>
        <w:t xml:space="preserve">There is one </w:t>
      </w:r>
      <w:r w:rsidRPr="00A349EF">
        <w:rPr>
          <w:b/>
          <w:bCs/>
        </w:rPr>
        <w:t>required</w:t>
      </w:r>
      <w:r>
        <w:t xml:space="preserve"> book for this course. This book can be accessed as</w:t>
      </w:r>
      <w:r w:rsidRPr="00EB48CA">
        <w:t xml:space="preserve"> an e-book </w:t>
      </w:r>
      <w:r>
        <w:t xml:space="preserve">with </w:t>
      </w:r>
      <w:r w:rsidR="007573A8">
        <w:t>360-day</w:t>
      </w:r>
      <w:r w:rsidRPr="00EB48CA">
        <w:t xml:space="preserve"> access </w:t>
      </w:r>
      <w:r>
        <w:t>or</w:t>
      </w:r>
      <w:r w:rsidRPr="00EB48CA">
        <w:t xml:space="preserve"> </w:t>
      </w:r>
      <w:r>
        <w:t xml:space="preserve">as </w:t>
      </w:r>
      <w:r w:rsidRPr="00EB48CA">
        <w:t xml:space="preserve">a hard copy. </w:t>
      </w:r>
      <w:r>
        <w:t xml:space="preserve">Keep in mind that this book is very useful for academic writing and can be of great use beyond 360 days. </w:t>
      </w:r>
    </w:p>
    <w:p w14:paraId="7ACAFE3C" w14:textId="77777777" w:rsidR="00EB48CA" w:rsidRDefault="00EB48CA" w:rsidP="00EB48CA"/>
    <w:p w14:paraId="47F7B414" w14:textId="466E7A3C" w:rsidR="00EB48CA" w:rsidRDefault="00EB48CA" w:rsidP="00A50202">
      <w:pPr>
        <w:ind w:left="1077" w:hanging="720"/>
      </w:pPr>
      <w:r w:rsidRPr="00EB48CA">
        <w:t xml:space="preserve">Graff, Gerald and Cathy Birkenstein. 2021. </w:t>
      </w:r>
      <w:r w:rsidRPr="00EB48CA">
        <w:rPr>
          <w:i/>
          <w:iCs/>
        </w:rPr>
        <w:t>They Say I Say: The Moves that Matter in Academic Writing, 6</w:t>
      </w:r>
      <w:r w:rsidRPr="00EB48CA">
        <w:rPr>
          <w:i/>
          <w:iCs/>
          <w:vertAlign w:val="superscript"/>
        </w:rPr>
        <w:t>th</w:t>
      </w:r>
      <w:r w:rsidRPr="00EB48CA">
        <w:rPr>
          <w:i/>
          <w:iCs/>
        </w:rPr>
        <w:t xml:space="preserve"> edition</w:t>
      </w:r>
      <w:r w:rsidRPr="00EB48CA">
        <w:t xml:space="preserve">. New York: W.W. Norton &amp; Company. </w:t>
      </w:r>
    </w:p>
    <w:p w14:paraId="7CD6BAA4" w14:textId="77777777" w:rsidR="00EB48CA" w:rsidRDefault="00EB48CA" w:rsidP="00EB48CA"/>
    <w:p w14:paraId="10E0B825" w14:textId="512E9F1D" w:rsidR="00EB48CA" w:rsidRDefault="00EB48CA" w:rsidP="00EB48CA">
      <w:r>
        <w:t xml:space="preserve">Additional </w:t>
      </w:r>
      <w:r w:rsidR="00534F36">
        <w:t xml:space="preserve">required readings will be available on the Ares Course Reserves System: </w:t>
      </w:r>
      <w:hyperlink r:id="rId6" w:history="1">
        <w:r w:rsidR="00A50202" w:rsidRPr="00823302">
          <w:rPr>
            <w:rStyle w:val="Hyperlink"/>
          </w:rPr>
          <w:t>https://ares.lib.uoguelph.ca/ares/ares.dll?Action=10&amp;Form=60&amp;Value=42703</w:t>
        </w:r>
      </w:hyperlink>
    </w:p>
    <w:p w14:paraId="187D1644" w14:textId="77777777" w:rsidR="00986978" w:rsidRDefault="00986978" w:rsidP="00986978"/>
    <w:p w14:paraId="7DDE0459" w14:textId="253725DD" w:rsidR="007716B7" w:rsidRDefault="001D2ECE" w:rsidP="00986978">
      <w:pPr>
        <w:rPr>
          <w:b/>
          <w:bCs/>
        </w:rPr>
      </w:pPr>
      <w:r>
        <w:rPr>
          <w:b/>
          <w:bCs/>
        </w:rPr>
        <w:t>Evaluation Components</w:t>
      </w:r>
    </w:p>
    <w:p w14:paraId="546322A1" w14:textId="77777777" w:rsidR="001D2ECE" w:rsidRDefault="001D2ECE" w:rsidP="00986978">
      <w:pPr>
        <w:rPr>
          <w:b/>
          <w:bCs/>
        </w:rPr>
      </w:pPr>
    </w:p>
    <w:p w14:paraId="4DD0597F" w14:textId="5372A9DB" w:rsidR="007716B7" w:rsidRDefault="001D2ECE" w:rsidP="00986978">
      <w:r w:rsidRPr="001D2ECE">
        <w:t xml:space="preserve">This course has different evaluation components, including ongoing participation in class discussions and presentations, </w:t>
      </w:r>
      <w:r w:rsidR="003F1994">
        <w:t xml:space="preserve">practical online training, </w:t>
      </w:r>
      <w:r w:rsidRPr="001D2ECE">
        <w:t>reading responses, and a final assignment.</w:t>
      </w:r>
    </w:p>
    <w:sectPr w:rsidR="007716B7" w:rsidSect="009133E6">
      <w:pgSz w:w="12240" w:h="15840"/>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07817"/>
    <w:multiLevelType w:val="hybridMultilevel"/>
    <w:tmpl w:val="A4B0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01E58"/>
    <w:multiLevelType w:val="hybridMultilevel"/>
    <w:tmpl w:val="75F2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C3E99"/>
    <w:multiLevelType w:val="hybridMultilevel"/>
    <w:tmpl w:val="74C62E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4507356">
    <w:abstractNumId w:val="0"/>
  </w:num>
  <w:num w:numId="2" w16cid:durableId="497577880">
    <w:abstractNumId w:val="2"/>
  </w:num>
  <w:num w:numId="3" w16cid:durableId="1591816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3D"/>
    <w:rsid w:val="001718A4"/>
    <w:rsid w:val="001A7E32"/>
    <w:rsid w:val="001D2ECE"/>
    <w:rsid w:val="001E3D3D"/>
    <w:rsid w:val="002324B8"/>
    <w:rsid w:val="00250D36"/>
    <w:rsid w:val="002F63C6"/>
    <w:rsid w:val="003F1994"/>
    <w:rsid w:val="00453802"/>
    <w:rsid w:val="004A54AC"/>
    <w:rsid w:val="00534F36"/>
    <w:rsid w:val="00536A15"/>
    <w:rsid w:val="005A78DD"/>
    <w:rsid w:val="006F72E7"/>
    <w:rsid w:val="00705906"/>
    <w:rsid w:val="007573A8"/>
    <w:rsid w:val="007716B7"/>
    <w:rsid w:val="007D2C79"/>
    <w:rsid w:val="00860695"/>
    <w:rsid w:val="00861916"/>
    <w:rsid w:val="008757D0"/>
    <w:rsid w:val="009133E6"/>
    <w:rsid w:val="00937549"/>
    <w:rsid w:val="00986978"/>
    <w:rsid w:val="00987950"/>
    <w:rsid w:val="00A349EF"/>
    <w:rsid w:val="00A50202"/>
    <w:rsid w:val="00B35AA9"/>
    <w:rsid w:val="00B55A9A"/>
    <w:rsid w:val="00BB0633"/>
    <w:rsid w:val="00C1315D"/>
    <w:rsid w:val="00CD3012"/>
    <w:rsid w:val="00DA0612"/>
    <w:rsid w:val="00EB48CA"/>
    <w:rsid w:val="00EC07A8"/>
    <w:rsid w:val="00EE43A6"/>
    <w:rsid w:val="00F135DF"/>
    <w:rsid w:val="00F57E29"/>
    <w:rsid w:val="00F647B2"/>
    <w:rsid w:val="00F714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604D197"/>
  <w15:chartTrackingRefBased/>
  <w15:docId w15:val="{3330530F-E79E-7B4B-8E05-47775514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D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D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E3D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E3D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3D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3D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3D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D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D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3D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3D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3D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3D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3D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3D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D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D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3D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3D3D"/>
    <w:rPr>
      <w:i/>
      <w:iCs/>
      <w:color w:val="404040" w:themeColor="text1" w:themeTint="BF"/>
    </w:rPr>
  </w:style>
  <w:style w:type="paragraph" w:styleId="ListParagraph">
    <w:name w:val="List Paragraph"/>
    <w:basedOn w:val="Normal"/>
    <w:uiPriority w:val="34"/>
    <w:qFormat/>
    <w:rsid w:val="001E3D3D"/>
    <w:pPr>
      <w:ind w:left="720"/>
      <w:contextualSpacing/>
    </w:pPr>
  </w:style>
  <w:style w:type="character" w:styleId="IntenseEmphasis">
    <w:name w:val="Intense Emphasis"/>
    <w:basedOn w:val="DefaultParagraphFont"/>
    <w:uiPriority w:val="21"/>
    <w:qFormat/>
    <w:rsid w:val="001E3D3D"/>
    <w:rPr>
      <w:i/>
      <w:iCs/>
      <w:color w:val="0F4761" w:themeColor="accent1" w:themeShade="BF"/>
    </w:rPr>
  </w:style>
  <w:style w:type="paragraph" w:styleId="IntenseQuote">
    <w:name w:val="Intense Quote"/>
    <w:basedOn w:val="Normal"/>
    <w:next w:val="Normal"/>
    <w:link w:val="IntenseQuoteChar"/>
    <w:uiPriority w:val="30"/>
    <w:qFormat/>
    <w:rsid w:val="001E3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D3D"/>
    <w:rPr>
      <w:i/>
      <w:iCs/>
      <w:color w:val="0F4761" w:themeColor="accent1" w:themeShade="BF"/>
    </w:rPr>
  </w:style>
  <w:style w:type="character" w:styleId="IntenseReference">
    <w:name w:val="Intense Reference"/>
    <w:basedOn w:val="DefaultParagraphFont"/>
    <w:uiPriority w:val="32"/>
    <w:qFormat/>
    <w:rsid w:val="001E3D3D"/>
    <w:rPr>
      <w:b/>
      <w:bCs/>
      <w:smallCaps/>
      <w:color w:val="0F4761" w:themeColor="accent1" w:themeShade="BF"/>
      <w:spacing w:val="5"/>
    </w:rPr>
  </w:style>
  <w:style w:type="character" w:styleId="Hyperlink">
    <w:name w:val="Hyperlink"/>
    <w:basedOn w:val="DefaultParagraphFont"/>
    <w:uiPriority w:val="99"/>
    <w:unhideWhenUsed/>
    <w:rsid w:val="00860695"/>
    <w:rPr>
      <w:color w:val="467886" w:themeColor="hyperlink"/>
      <w:u w:val="single"/>
    </w:rPr>
  </w:style>
  <w:style w:type="character" w:styleId="UnresolvedMention">
    <w:name w:val="Unresolved Mention"/>
    <w:basedOn w:val="DefaultParagraphFont"/>
    <w:uiPriority w:val="99"/>
    <w:semiHidden/>
    <w:unhideWhenUsed/>
    <w:rsid w:val="00860695"/>
    <w:rPr>
      <w:color w:val="605E5C"/>
      <w:shd w:val="clear" w:color="auto" w:fill="E1DFDD"/>
    </w:rPr>
  </w:style>
  <w:style w:type="table" w:styleId="TableGrid">
    <w:name w:val="Table Grid"/>
    <w:basedOn w:val="TableNormal"/>
    <w:uiPriority w:val="39"/>
    <w:rsid w:val="0077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s.lib.uoguelph.ca/ares/ares.dll?Action=10&amp;Form=60&amp;Value=42703" TargetMode="External"/><Relationship Id="rId5" Type="http://schemas.openxmlformats.org/officeDocument/2006/relationships/hyperlink" Target="mailto:boydc@uo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Boyd</dc:creator>
  <cp:keywords/>
  <dc:description/>
  <cp:lastModifiedBy>Ciara Boyd</cp:lastModifiedBy>
  <cp:revision>7</cp:revision>
  <dcterms:created xsi:type="dcterms:W3CDTF">2024-08-26T14:37:00Z</dcterms:created>
  <dcterms:modified xsi:type="dcterms:W3CDTF">2024-08-26T14:41:00Z</dcterms:modified>
</cp:coreProperties>
</file>