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AE321" w14:textId="77777777" w:rsidR="00327B85" w:rsidRPr="007B2313" w:rsidRDefault="00327B85" w:rsidP="00327B85">
      <w:pPr>
        <w:autoSpaceDE w:val="0"/>
        <w:autoSpaceDN w:val="0"/>
        <w:adjustRightInd w:val="0"/>
        <w:spacing w:after="0" w:line="240" w:lineRule="auto"/>
        <w:jc w:val="center"/>
        <w:rPr>
          <w:rFonts w:ascii="Garamond" w:hAnsi="Garamond" w:cs="Baskerville-Bold"/>
          <w:b/>
          <w:bCs/>
          <w:sz w:val="24"/>
          <w:szCs w:val="24"/>
        </w:rPr>
      </w:pPr>
      <w:r w:rsidRPr="007B2313">
        <w:rPr>
          <w:rFonts w:ascii="Garamond" w:hAnsi="Garamond" w:cs="Baskerville-Bold"/>
          <w:b/>
          <w:bCs/>
          <w:sz w:val="24"/>
          <w:szCs w:val="24"/>
        </w:rPr>
        <w:t>UNIVERSITY OF GUELPH</w:t>
      </w:r>
    </w:p>
    <w:p w14:paraId="1BB85470" w14:textId="77777777" w:rsidR="00327B85" w:rsidRPr="007B2313" w:rsidRDefault="00327B85" w:rsidP="00327B85">
      <w:pPr>
        <w:autoSpaceDE w:val="0"/>
        <w:autoSpaceDN w:val="0"/>
        <w:adjustRightInd w:val="0"/>
        <w:spacing w:after="0" w:line="240" w:lineRule="auto"/>
        <w:jc w:val="center"/>
        <w:rPr>
          <w:rFonts w:ascii="Garamond" w:hAnsi="Garamond" w:cs="Baskerville-Bold"/>
          <w:b/>
          <w:bCs/>
          <w:sz w:val="24"/>
          <w:szCs w:val="24"/>
        </w:rPr>
      </w:pPr>
      <w:r w:rsidRPr="007B2313">
        <w:rPr>
          <w:rFonts w:ascii="Garamond" w:hAnsi="Garamond" w:cs="Baskerville-Bold"/>
          <w:b/>
          <w:bCs/>
          <w:sz w:val="24"/>
          <w:szCs w:val="24"/>
        </w:rPr>
        <w:t>College of Social and Applied Human Sciences</w:t>
      </w:r>
    </w:p>
    <w:p w14:paraId="098C1273" w14:textId="77777777" w:rsidR="00327B85" w:rsidRPr="007B2313" w:rsidRDefault="00327B85" w:rsidP="00327B85">
      <w:pPr>
        <w:autoSpaceDE w:val="0"/>
        <w:autoSpaceDN w:val="0"/>
        <w:adjustRightInd w:val="0"/>
        <w:spacing w:after="0" w:line="240" w:lineRule="auto"/>
        <w:jc w:val="center"/>
        <w:rPr>
          <w:rFonts w:ascii="Garamond" w:hAnsi="Garamond" w:cs="Baskerville-Bold"/>
          <w:b/>
          <w:bCs/>
          <w:sz w:val="24"/>
          <w:szCs w:val="24"/>
        </w:rPr>
      </w:pPr>
      <w:r w:rsidRPr="007B2313">
        <w:rPr>
          <w:rFonts w:ascii="Garamond" w:hAnsi="Garamond" w:cs="Baskerville-Bold"/>
          <w:b/>
          <w:bCs/>
          <w:sz w:val="24"/>
          <w:szCs w:val="24"/>
        </w:rPr>
        <w:t>Department of Sociology and Anthropology</w:t>
      </w:r>
    </w:p>
    <w:p w14:paraId="5DAC7D5F" w14:textId="68262E30" w:rsidR="00327B85" w:rsidRPr="007B2313" w:rsidRDefault="00327B85" w:rsidP="00327B85">
      <w:pPr>
        <w:autoSpaceDE w:val="0"/>
        <w:autoSpaceDN w:val="0"/>
        <w:adjustRightInd w:val="0"/>
        <w:spacing w:after="0" w:line="240" w:lineRule="auto"/>
        <w:jc w:val="center"/>
        <w:rPr>
          <w:rFonts w:ascii="Garamond" w:hAnsi="Garamond" w:cs="Baskerville-Bold"/>
          <w:b/>
          <w:bCs/>
          <w:sz w:val="24"/>
          <w:szCs w:val="24"/>
        </w:rPr>
      </w:pPr>
      <w:r w:rsidRPr="007B2313">
        <w:rPr>
          <w:rFonts w:ascii="Garamond" w:hAnsi="Garamond" w:cs="Baskerville-Bold"/>
          <w:b/>
          <w:bCs/>
          <w:sz w:val="24"/>
          <w:szCs w:val="24"/>
        </w:rPr>
        <w:t>SO</w:t>
      </w:r>
      <w:r>
        <w:rPr>
          <w:rFonts w:ascii="Garamond" w:hAnsi="Garamond" w:cs="Baskerville-Bold"/>
          <w:b/>
          <w:bCs/>
          <w:sz w:val="24"/>
          <w:szCs w:val="24"/>
        </w:rPr>
        <w:t>AN 3</w:t>
      </w:r>
      <w:r w:rsidR="00623E87">
        <w:rPr>
          <w:rFonts w:ascii="Garamond" w:hAnsi="Garamond" w:cs="Baskerville-Bold"/>
          <w:b/>
          <w:bCs/>
          <w:sz w:val="24"/>
          <w:szCs w:val="24"/>
        </w:rPr>
        <w:t>680</w:t>
      </w:r>
      <w:r w:rsidRPr="007B2313">
        <w:rPr>
          <w:rFonts w:ascii="Garamond" w:hAnsi="Garamond" w:cs="Baskerville-Bold"/>
          <w:b/>
          <w:bCs/>
          <w:sz w:val="24"/>
          <w:szCs w:val="24"/>
        </w:rPr>
        <w:t xml:space="preserve"> - </w:t>
      </w:r>
      <w:r w:rsidR="00623E87">
        <w:rPr>
          <w:rFonts w:ascii="Garamond" w:hAnsi="Garamond" w:cs="Baskerville-Bold"/>
          <w:b/>
          <w:bCs/>
          <w:sz w:val="24"/>
          <w:szCs w:val="24"/>
        </w:rPr>
        <w:t>Fall</w:t>
      </w:r>
      <w:r w:rsidRPr="007B2313">
        <w:rPr>
          <w:rFonts w:ascii="Garamond" w:hAnsi="Garamond" w:cs="Baskerville-Bold"/>
          <w:b/>
          <w:bCs/>
          <w:sz w:val="24"/>
          <w:szCs w:val="24"/>
        </w:rPr>
        <w:t xml:space="preserve"> </w:t>
      </w:r>
      <w:r w:rsidR="00231C76">
        <w:rPr>
          <w:rFonts w:ascii="Garamond" w:hAnsi="Garamond" w:cs="Baskerville-Bold"/>
          <w:b/>
          <w:bCs/>
          <w:sz w:val="24"/>
          <w:szCs w:val="24"/>
        </w:rPr>
        <w:t>2024</w:t>
      </w:r>
    </w:p>
    <w:p w14:paraId="3D529D2C" w14:textId="514E31B5" w:rsidR="00327B85" w:rsidRPr="007B2313" w:rsidRDefault="007C7CEA" w:rsidP="00327B85">
      <w:pPr>
        <w:autoSpaceDE w:val="0"/>
        <w:autoSpaceDN w:val="0"/>
        <w:adjustRightInd w:val="0"/>
        <w:spacing w:after="0" w:line="240" w:lineRule="auto"/>
        <w:jc w:val="center"/>
        <w:rPr>
          <w:rFonts w:ascii="Garamond" w:hAnsi="Garamond" w:cs="Open Sans"/>
          <w:b/>
          <w:bCs/>
          <w:color w:val="444444"/>
          <w:sz w:val="24"/>
          <w:szCs w:val="24"/>
        </w:rPr>
      </w:pPr>
      <w:r>
        <w:rPr>
          <w:rFonts w:ascii="Garamond" w:hAnsi="Garamond" w:cs="Baskerville-Bold"/>
          <w:b/>
          <w:bCs/>
          <w:sz w:val="24"/>
          <w:szCs w:val="24"/>
        </w:rPr>
        <w:t>Qualitative and Observational Methods</w:t>
      </w:r>
    </w:p>
    <w:p w14:paraId="25647DE6" w14:textId="77777777" w:rsidR="00327B85" w:rsidRDefault="00327B85" w:rsidP="00327B85">
      <w:pPr>
        <w:autoSpaceDE w:val="0"/>
        <w:autoSpaceDN w:val="0"/>
        <w:adjustRightInd w:val="0"/>
        <w:spacing w:after="0" w:line="240" w:lineRule="auto"/>
        <w:rPr>
          <w:rFonts w:ascii="Garamond" w:hAnsi="Garamond" w:cs="Times New Roman"/>
          <w:sz w:val="24"/>
          <w:szCs w:val="24"/>
        </w:rPr>
      </w:pPr>
    </w:p>
    <w:p w14:paraId="1B3E9D06" w14:textId="77777777" w:rsidR="00327B85" w:rsidRDefault="00327B85" w:rsidP="00327B85">
      <w:pPr>
        <w:autoSpaceDE w:val="0"/>
        <w:autoSpaceDN w:val="0"/>
        <w:adjustRightInd w:val="0"/>
        <w:spacing w:after="0" w:line="240" w:lineRule="auto"/>
        <w:rPr>
          <w:rFonts w:ascii="Garamond" w:hAnsi="Garamond" w:cs="Times New Roman"/>
          <w:sz w:val="24"/>
          <w:szCs w:val="24"/>
        </w:rPr>
      </w:pPr>
      <w:r>
        <w:rPr>
          <w:rFonts w:ascii="Garamond" w:hAnsi="Garamond" w:cs="Times New Roman"/>
          <w:sz w:val="24"/>
          <w:szCs w:val="24"/>
        </w:rPr>
        <w:t>Course Instructor: Dr. Jasmin Hristov</w:t>
      </w:r>
    </w:p>
    <w:p w14:paraId="731E4BBB" w14:textId="4D0BD9B0" w:rsidR="00327B85" w:rsidRDefault="00327B85" w:rsidP="00231C76">
      <w:pPr>
        <w:autoSpaceDE w:val="0"/>
        <w:autoSpaceDN w:val="0"/>
        <w:adjustRightInd w:val="0"/>
        <w:spacing w:after="0" w:line="240" w:lineRule="auto"/>
        <w:rPr>
          <w:rFonts w:ascii="Garamond" w:eastAsia="Times New Roman" w:hAnsi="Garamond" w:cs="Times New Roman"/>
          <w:sz w:val="24"/>
          <w:szCs w:val="24"/>
          <w:lang w:eastAsia="en-CA"/>
        </w:rPr>
      </w:pPr>
    </w:p>
    <w:p w14:paraId="448986F3" w14:textId="77777777" w:rsidR="00327B85" w:rsidRDefault="00327B85" w:rsidP="0073165A">
      <w:pPr>
        <w:spacing w:after="0" w:line="240" w:lineRule="auto"/>
        <w:rPr>
          <w:rFonts w:ascii="Garamond" w:eastAsia="Times New Roman" w:hAnsi="Garamond" w:cs="Times New Roman"/>
          <w:sz w:val="24"/>
          <w:szCs w:val="24"/>
          <w:lang w:eastAsia="en-CA"/>
        </w:rPr>
      </w:pPr>
    </w:p>
    <w:p w14:paraId="24DB3D0F" w14:textId="4219CEC6" w:rsidR="0073165A" w:rsidRDefault="0073165A" w:rsidP="0073165A">
      <w:pPr>
        <w:spacing w:after="0" w:line="240" w:lineRule="auto"/>
        <w:rPr>
          <w:rFonts w:ascii="Garamond" w:eastAsia="Times New Roman" w:hAnsi="Garamond" w:cs="Times New Roman"/>
          <w:sz w:val="24"/>
          <w:szCs w:val="24"/>
          <w:lang w:eastAsia="en-CA"/>
        </w:rPr>
      </w:pPr>
      <w:r w:rsidRPr="0073165A">
        <w:rPr>
          <w:rFonts w:ascii="Garamond" w:eastAsia="Times New Roman" w:hAnsi="Garamond" w:cs="Times New Roman"/>
          <w:sz w:val="24"/>
          <w:szCs w:val="24"/>
          <w:lang w:eastAsia="en-CA"/>
        </w:rPr>
        <w:t>COURSE DESCRIPTION</w:t>
      </w:r>
    </w:p>
    <w:p w14:paraId="61F725CF" w14:textId="77777777" w:rsidR="00665BE2" w:rsidRPr="0068253A" w:rsidRDefault="00665BE2" w:rsidP="00665BE2">
      <w:pPr>
        <w:spacing w:after="0" w:line="240" w:lineRule="auto"/>
        <w:rPr>
          <w:rFonts w:ascii="Garamond" w:hAnsi="Garamond"/>
          <w:sz w:val="24"/>
          <w:szCs w:val="24"/>
        </w:rPr>
      </w:pPr>
      <w:r>
        <w:rPr>
          <w:rFonts w:ascii="Garamond" w:hAnsi="Garamond"/>
          <w:sz w:val="24"/>
          <w:szCs w:val="24"/>
        </w:rPr>
        <w:t xml:space="preserve">In this course, students explore international development theories and issues through a sociological lens by approaching development as a contested relationship of inequality and unravelling the forces that hinder humanity’s ability to meet everyone’s basic needs and build an </w:t>
      </w:r>
      <w:r w:rsidRPr="005F2D11">
        <w:rPr>
          <w:rFonts w:ascii="Garamond" w:eastAsiaTheme="minorEastAsia" w:hAnsi="Garamond" w:cs="Arial"/>
          <w:color w:val="000000" w:themeColor="text1"/>
          <w:kern w:val="24"/>
          <w:sz w:val="24"/>
          <w:szCs w:val="24"/>
        </w:rPr>
        <w:t>environmentally sustainable and ecologically balanced world</w:t>
      </w:r>
      <w:r>
        <w:rPr>
          <w:rFonts w:ascii="Garamond" w:hAnsi="Garamond"/>
          <w:sz w:val="24"/>
          <w:szCs w:val="24"/>
        </w:rPr>
        <w:t xml:space="preserve">. We begin the course with a historical overview of the rise and evolution of major structures of social and global inequalities. In the second part of the course, students engage with key theoretical perspectives that have shaped the field of development studies, including modernization, dependency theory, world systems approach, neoliberalism, critical globalization studies, as well as feminist, post-colonial, eco-feminist and alternative visions of development. In the third part of the course, students explore development problems by considering: </w:t>
      </w:r>
      <w:r w:rsidRPr="005C59DE">
        <w:rPr>
          <w:rFonts w:ascii="Garamond" w:eastAsia="Calibri" w:hAnsi="Garamond" w:cs="Times New Roman"/>
          <w:color w:val="000000" w:themeColor="text1"/>
          <w:kern w:val="24"/>
          <w:sz w:val="24"/>
          <w:szCs w:val="24"/>
          <w:lang w:eastAsia="en-CA"/>
        </w:rPr>
        <w:t xml:space="preserve">(1) the interplay of local and global forces seeking to establish control over resources, </w:t>
      </w:r>
      <w:proofErr w:type="spellStart"/>
      <w:r w:rsidRPr="005C59DE">
        <w:rPr>
          <w:rFonts w:ascii="Garamond" w:eastAsia="Calibri" w:hAnsi="Garamond" w:cs="Times New Roman"/>
          <w:color w:val="000000" w:themeColor="text1"/>
          <w:kern w:val="24"/>
          <w:sz w:val="24"/>
          <w:szCs w:val="24"/>
          <w:lang w:eastAsia="en-CA"/>
        </w:rPr>
        <w:t>labourforce</w:t>
      </w:r>
      <w:proofErr w:type="spellEnd"/>
      <w:r w:rsidRPr="005C59DE">
        <w:rPr>
          <w:rFonts w:ascii="Garamond" w:eastAsia="Calibri" w:hAnsi="Garamond" w:cs="Times New Roman"/>
          <w:color w:val="000000" w:themeColor="text1"/>
          <w:kern w:val="24"/>
          <w:sz w:val="24"/>
          <w:szCs w:val="24"/>
          <w:lang w:eastAsia="en-CA"/>
        </w:rPr>
        <w:t xml:space="preserve">, and markets; (2) the resulting </w:t>
      </w:r>
      <w:r>
        <w:rPr>
          <w:rFonts w:ascii="Garamond" w:eastAsia="Calibri" w:hAnsi="Garamond" w:cs="Times New Roman"/>
          <w:color w:val="000000" w:themeColor="text1"/>
          <w:kern w:val="24"/>
          <w:sz w:val="24"/>
          <w:szCs w:val="24"/>
          <w:lang w:eastAsia="en-CA"/>
        </w:rPr>
        <w:t xml:space="preserve">dispossession, disadvantage, environmental injustice, and violation of labour rights as well as basic human rights </w:t>
      </w:r>
      <w:r w:rsidRPr="005C59DE">
        <w:rPr>
          <w:rFonts w:ascii="Garamond" w:eastAsia="Calibri" w:hAnsi="Garamond" w:cs="Times New Roman"/>
          <w:color w:val="000000" w:themeColor="text1"/>
          <w:kern w:val="24"/>
          <w:sz w:val="24"/>
          <w:szCs w:val="24"/>
          <w:lang w:eastAsia="en-CA"/>
        </w:rPr>
        <w:t>of</w:t>
      </w:r>
      <w:r>
        <w:rPr>
          <w:rFonts w:ascii="Garamond" w:eastAsia="Calibri" w:hAnsi="Garamond" w:cs="Times New Roman"/>
          <w:color w:val="000000" w:themeColor="text1"/>
          <w:kern w:val="24"/>
          <w:sz w:val="24"/>
          <w:szCs w:val="24"/>
          <w:lang w:eastAsia="en-CA"/>
        </w:rPr>
        <w:t xml:space="preserve"> large sectors of humanity</w:t>
      </w:r>
      <w:r w:rsidRPr="005C59DE">
        <w:rPr>
          <w:rFonts w:ascii="Garamond" w:eastAsia="Calibri" w:hAnsi="Garamond" w:cs="Times New Roman"/>
          <w:color w:val="000000" w:themeColor="text1"/>
          <w:kern w:val="24"/>
          <w:sz w:val="24"/>
          <w:szCs w:val="24"/>
          <w:lang w:eastAsia="en-CA"/>
        </w:rPr>
        <w:t>;</w:t>
      </w:r>
      <w:r>
        <w:rPr>
          <w:rFonts w:ascii="Garamond" w:eastAsia="Calibri" w:hAnsi="Garamond" w:cs="Times New Roman"/>
          <w:color w:val="000000" w:themeColor="text1"/>
          <w:kern w:val="24"/>
          <w:sz w:val="24"/>
          <w:szCs w:val="24"/>
          <w:lang w:eastAsia="en-CA"/>
        </w:rPr>
        <w:t xml:space="preserve"> and (3) the significance of </w:t>
      </w:r>
      <w:r w:rsidRPr="0068253A">
        <w:rPr>
          <w:rFonts w:ascii="Garamond" w:eastAsia="Calibri" w:hAnsi="Garamond"/>
          <w:color w:val="000000" w:themeColor="text1"/>
          <w:kern w:val="24"/>
          <w:sz w:val="24"/>
          <w:szCs w:val="24"/>
        </w:rPr>
        <w:t>the nation-state as an entity that controls legislative, ideological and violent means.</w:t>
      </w:r>
    </w:p>
    <w:p w14:paraId="65B3E9B6" w14:textId="77777777" w:rsidR="00327B85" w:rsidRPr="0073165A" w:rsidRDefault="00327B85" w:rsidP="0073165A">
      <w:pPr>
        <w:spacing w:after="0" w:line="240" w:lineRule="auto"/>
        <w:rPr>
          <w:rFonts w:ascii="Garamond" w:eastAsia="Times New Roman" w:hAnsi="Garamond" w:cs="Times New Roman"/>
          <w:sz w:val="24"/>
          <w:szCs w:val="24"/>
          <w:lang w:eastAsia="en-CA"/>
        </w:rPr>
      </w:pPr>
    </w:p>
    <w:p w14:paraId="2EEBDE66" w14:textId="29BFBA96" w:rsidR="00EA7B9E" w:rsidRPr="0073165A" w:rsidRDefault="00EA7B9E" w:rsidP="0073165A">
      <w:pPr>
        <w:spacing w:after="0" w:line="240" w:lineRule="auto"/>
        <w:rPr>
          <w:rFonts w:ascii="Garamond" w:hAnsi="Garamond" w:cs="Calibri-Light"/>
          <w:sz w:val="24"/>
          <w:szCs w:val="24"/>
        </w:rPr>
      </w:pPr>
    </w:p>
    <w:p w14:paraId="3B65C391" w14:textId="201A2F1E" w:rsidR="00EA7B9E" w:rsidRDefault="00637890" w:rsidP="0073165A">
      <w:pPr>
        <w:spacing w:after="0" w:line="240" w:lineRule="auto"/>
        <w:rPr>
          <w:rFonts w:ascii="Garamond" w:hAnsi="Garamond" w:cs="Calibri-Light"/>
          <w:sz w:val="24"/>
          <w:szCs w:val="24"/>
        </w:rPr>
      </w:pPr>
      <w:r>
        <w:rPr>
          <w:rFonts w:ascii="Garamond" w:hAnsi="Garamond" w:cs="Calibri-Light"/>
          <w:sz w:val="24"/>
          <w:szCs w:val="24"/>
        </w:rPr>
        <w:t>LEARNING OUTCOMES</w:t>
      </w:r>
    </w:p>
    <w:p w14:paraId="278E6512" w14:textId="77777777" w:rsidR="002E1E46" w:rsidRPr="0073165A" w:rsidRDefault="002E1E46" w:rsidP="0073165A">
      <w:pPr>
        <w:spacing w:after="0" w:line="240" w:lineRule="auto"/>
        <w:rPr>
          <w:rFonts w:ascii="Garamond" w:hAnsi="Garamond" w:cs="Calibri-Light"/>
          <w:sz w:val="24"/>
          <w:szCs w:val="24"/>
        </w:rPr>
      </w:pPr>
    </w:p>
    <w:p w14:paraId="7EDA7A49" w14:textId="77777777" w:rsidR="00737410" w:rsidRPr="00EC3264" w:rsidRDefault="00737410" w:rsidP="00737410">
      <w:pPr>
        <w:pStyle w:val="ListParagraph"/>
        <w:numPr>
          <w:ilvl w:val="0"/>
          <w:numId w:val="5"/>
        </w:numPr>
        <w:spacing w:after="0" w:line="240" w:lineRule="auto"/>
        <w:rPr>
          <w:rFonts w:ascii="Garamond" w:hAnsi="Garamond"/>
          <w:bCs/>
          <w:iCs/>
          <w:sz w:val="24"/>
          <w:szCs w:val="24"/>
        </w:rPr>
      </w:pPr>
      <w:r>
        <w:rPr>
          <w:rFonts w:ascii="Garamond" w:hAnsi="Garamond"/>
          <w:sz w:val="24"/>
          <w:szCs w:val="24"/>
        </w:rPr>
        <w:t xml:space="preserve">Analyze the parallels between </w:t>
      </w:r>
      <w:r w:rsidRPr="00EC3264">
        <w:rPr>
          <w:rFonts w:ascii="Garamond" w:hAnsi="Garamond"/>
          <w:bCs/>
          <w:iCs/>
          <w:sz w:val="24"/>
          <w:szCs w:val="24"/>
        </w:rPr>
        <w:t xml:space="preserve">the development of capitalism during colonialism and the spread of neoliberalism in the last 30 years, with regards to the </w:t>
      </w:r>
      <w:r>
        <w:rPr>
          <w:rFonts w:ascii="Garamond" w:hAnsi="Garamond"/>
          <w:bCs/>
          <w:iCs/>
          <w:sz w:val="24"/>
          <w:szCs w:val="24"/>
        </w:rPr>
        <w:t>emergence</w:t>
      </w:r>
      <w:r w:rsidRPr="00EC3264">
        <w:rPr>
          <w:rFonts w:ascii="Garamond" w:hAnsi="Garamond"/>
          <w:bCs/>
          <w:iCs/>
          <w:sz w:val="24"/>
          <w:szCs w:val="24"/>
        </w:rPr>
        <w:t xml:space="preserve"> and</w:t>
      </w:r>
      <w:r>
        <w:rPr>
          <w:rFonts w:ascii="Garamond" w:hAnsi="Garamond"/>
          <w:bCs/>
          <w:iCs/>
          <w:sz w:val="24"/>
          <w:szCs w:val="24"/>
        </w:rPr>
        <w:t xml:space="preserve"> reproduction</w:t>
      </w:r>
      <w:r w:rsidRPr="00EC3264">
        <w:rPr>
          <w:rFonts w:ascii="Garamond" w:hAnsi="Garamond"/>
          <w:bCs/>
          <w:iCs/>
          <w:sz w:val="24"/>
          <w:szCs w:val="24"/>
        </w:rPr>
        <w:t xml:space="preserve"> of social inequalitie</w:t>
      </w:r>
      <w:r>
        <w:rPr>
          <w:rFonts w:ascii="Garamond" w:hAnsi="Garamond"/>
          <w:bCs/>
          <w:iCs/>
          <w:sz w:val="24"/>
          <w:szCs w:val="24"/>
        </w:rPr>
        <w:t>s such as class, race and gender.</w:t>
      </w:r>
    </w:p>
    <w:p w14:paraId="1E924BF1" w14:textId="77777777" w:rsidR="00737410" w:rsidRPr="002E40A4" w:rsidRDefault="00737410" w:rsidP="00737410">
      <w:pPr>
        <w:pStyle w:val="ListParagraph"/>
        <w:numPr>
          <w:ilvl w:val="0"/>
          <w:numId w:val="5"/>
        </w:numPr>
        <w:spacing w:after="0" w:line="240" w:lineRule="auto"/>
        <w:rPr>
          <w:rFonts w:ascii="Garamond" w:hAnsi="Garamond"/>
          <w:bCs/>
          <w:iCs/>
          <w:sz w:val="24"/>
          <w:szCs w:val="24"/>
        </w:rPr>
      </w:pPr>
      <w:r>
        <w:rPr>
          <w:rFonts w:ascii="Garamond" w:hAnsi="Garamond"/>
          <w:sz w:val="24"/>
          <w:szCs w:val="24"/>
        </w:rPr>
        <w:t>Analyze core patterns in the ways</w:t>
      </w:r>
      <w:r w:rsidRPr="00FE7245">
        <w:rPr>
          <w:rFonts w:ascii="Garamond" w:hAnsi="Garamond"/>
          <w:sz w:val="24"/>
          <w:szCs w:val="24"/>
        </w:rPr>
        <w:t xml:space="preserve"> nation-states </w:t>
      </w:r>
      <w:r>
        <w:rPr>
          <w:rFonts w:ascii="Garamond" w:hAnsi="Garamond"/>
          <w:sz w:val="24"/>
          <w:szCs w:val="24"/>
        </w:rPr>
        <w:t>have</w:t>
      </w:r>
      <w:r w:rsidRPr="00FE7245">
        <w:rPr>
          <w:rFonts w:ascii="Garamond" w:hAnsi="Garamond"/>
          <w:sz w:val="24"/>
          <w:szCs w:val="24"/>
        </w:rPr>
        <w:t xml:space="preserve"> enabl</w:t>
      </w:r>
      <w:r>
        <w:rPr>
          <w:rFonts w:ascii="Garamond" w:hAnsi="Garamond"/>
          <w:sz w:val="24"/>
          <w:szCs w:val="24"/>
        </w:rPr>
        <w:t>ed</w:t>
      </w:r>
      <w:r w:rsidRPr="00FE7245">
        <w:rPr>
          <w:rFonts w:ascii="Garamond" w:hAnsi="Garamond"/>
          <w:sz w:val="24"/>
          <w:szCs w:val="24"/>
        </w:rPr>
        <w:t xml:space="preserve"> or inhibit</w:t>
      </w:r>
      <w:r>
        <w:rPr>
          <w:rFonts w:ascii="Garamond" w:hAnsi="Garamond"/>
          <w:sz w:val="24"/>
          <w:szCs w:val="24"/>
        </w:rPr>
        <w:t>ed</w:t>
      </w:r>
      <w:r w:rsidRPr="00FE7245">
        <w:rPr>
          <w:rFonts w:ascii="Garamond" w:hAnsi="Garamond"/>
          <w:sz w:val="24"/>
          <w:szCs w:val="24"/>
        </w:rPr>
        <w:t xml:space="preserve"> certain development models and/or outcomes</w:t>
      </w:r>
      <w:r>
        <w:rPr>
          <w:rFonts w:ascii="Garamond" w:hAnsi="Garamond"/>
          <w:sz w:val="24"/>
          <w:szCs w:val="24"/>
        </w:rPr>
        <w:t>.</w:t>
      </w:r>
    </w:p>
    <w:p w14:paraId="6D78151F" w14:textId="77777777" w:rsidR="00737410" w:rsidRPr="009A1F95" w:rsidRDefault="00737410" w:rsidP="00737410">
      <w:pPr>
        <w:pStyle w:val="ListParagraph"/>
        <w:numPr>
          <w:ilvl w:val="0"/>
          <w:numId w:val="5"/>
        </w:numPr>
        <w:spacing w:after="0" w:line="240" w:lineRule="auto"/>
        <w:rPr>
          <w:rFonts w:ascii="Garamond" w:eastAsia="Times New Roman" w:hAnsi="Garamond" w:cs="Times New Roman"/>
          <w:color w:val="5FCBEF"/>
          <w:sz w:val="24"/>
          <w:szCs w:val="24"/>
          <w:lang w:eastAsia="en-CA"/>
        </w:rPr>
      </w:pPr>
      <w:r>
        <w:rPr>
          <w:rFonts w:ascii="Garamond" w:eastAsia="Times New Roman" w:hAnsi="Garamond"/>
          <w:color w:val="000000" w:themeColor="text1"/>
          <w:kern w:val="24"/>
          <w:sz w:val="24"/>
          <w:szCs w:val="24"/>
          <w:lang w:eastAsia="en-CA"/>
        </w:rPr>
        <w:t>Compare the priorities and objectives across the different ways in which development has been envisioned and put into practice.</w:t>
      </w:r>
    </w:p>
    <w:p w14:paraId="32CF256C" w14:textId="77777777" w:rsidR="00737410" w:rsidRPr="00D911E2" w:rsidRDefault="00737410" w:rsidP="00737410">
      <w:pPr>
        <w:pStyle w:val="ListParagraph"/>
        <w:numPr>
          <w:ilvl w:val="0"/>
          <w:numId w:val="5"/>
        </w:numPr>
        <w:spacing w:after="0" w:line="240" w:lineRule="auto"/>
        <w:rPr>
          <w:rFonts w:ascii="Garamond" w:hAnsi="Garamond"/>
          <w:sz w:val="24"/>
          <w:szCs w:val="24"/>
        </w:rPr>
      </w:pPr>
      <w:r w:rsidRPr="00D911E2">
        <w:rPr>
          <w:rFonts w:ascii="Garamond" w:hAnsi="Garamond"/>
          <w:sz w:val="24"/>
          <w:szCs w:val="24"/>
        </w:rPr>
        <w:t>Apply major development theories to explain present-day global problems such as poverty, land and environmental conflicts, and human rights violations.</w:t>
      </w:r>
    </w:p>
    <w:p w14:paraId="4FDB6E16" w14:textId="77777777" w:rsidR="00737410" w:rsidRDefault="00737410" w:rsidP="00737410">
      <w:pPr>
        <w:pStyle w:val="ListParagraph"/>
        <w:numPr>
          <w:ilvl w:val="0"/>
          <w:numId w:val="5"/>
        </w:numPr>
        <w:spacing w:after="0" w:line="240" w:lineRule="auto"/>
        <w:rPr>
          <w:rFonts w:ascii="Garamond" w:hAnsi="Garamond"/>
          <w:bCs/>
          <w:iCs/>
          <w:sz w:val="24"/>
          <w:szCs w:val="24"/>
        </w:rPr>
      </w:pPr>
      <w:r>
        <w:rPr>
          <w:rFonts w:ascii="Garamond" w:hAnsi="Garamond"/>
          <w:bCs/>
          <w:iCs/>
          <w:sz w:val="24"/>
          <w:szCs w:val="24"/>
        </w:rPr>
        <w:t>Conceptualize the relationship between mechanisms that generate conditions for the reproduction of global capitalism and impediments to human development.</w:t>
      </w:r>
    </w:p>
    <w:p w14:paraId="301B1145" w14:textId="77777777" w:rsidR="00737410" w:rsidRPr="00D00D1F" w:rsidRDefault="00737410" w:rsidP="00737410">
      <w:pPr>
        <w:pStyle w:val="ListParagraph"/>
        <w:numPr>
          <w:ilvl w:val="0"/>
          <w:numId w:val="5"/>
        </w:numPr>
        <w:spacing w:after="0" w:line="240" w:lineRule="auto"/>
        <w:rPr>
          <w:rFonts w:ascii="Garamond" w:hAnsi="Garamond"/>
          <w:bCs/>
          <w:iCs/>
          <w:sz w:val="24"/>
          <w:szCs w:val="24"/>
        </w:rPr>
      </w:pPr>
      <w:r w:rsidRPr="00D00D1F">
        <w:rPr>
          <w:rFonts w:ascii="Garamond" w:eastAsia="Times New Roman" w:hAnsi="Garamond"/>
          <w:color w:val="000000" w:themeColor="text1"/>
          <w:kern w:val="24"/>
          <w:sz w:val="24"/>
          <w:szCs w:val="24"/>
          <w:lang w:eastAsia="en-CA"/>
        </w:rPr>
        <w:t>Apply a dialectical analytical framework to identify possible ways in which development may interact with social justice, human well-being, and decolonization.</w:t>
      </w:r>
    </w:p>
    <w:p w14:paraId="19723E4A" w14:textId="77777777" w:rsidR="00737410" w:rsidRPr="003E64AD" w:rsidRDefault="00737410" w:rsidP="00737410">
      <w:pPr>
        <w:pStyle w:val="ListParagraph"/>
        <w:numPr>
          <w:ilvl w:val="0"/>
          <w:numId w:val="5"/>
        </w:numPr>
        <w:spacing w:after="0" w:line="240" w:lineRule="auto"/>
        <w:rPr>
          <w:rFonts w:ascii="Garamond" w:hAnsi="Garamond"/>
          <w:bCs/>
          <w:iCs/>
          <w:sz w:val="24"/>
          <w:szCs w:val="24"/>
        </w:rPr>
      </w:pPr>
      <w:r>
        <w:rPr>
          <w:rFonts w:ascii="Garamond" w:eastAsia="Times New Roman" w:hAnsi="Garamond"/>
          <w:color w:val="000000" w:themeColor="text1"/>
          <w:kern w:val="24"/>
          <w:sz w:val="24"/>
          <w:szCs w:val="24"/>
          <w:lang w:eastAsia="en-CA"/>
        </w:rPr>
        <w:t xml:space="preserve">Evaluate the impacts and limitations of </w:t>
      </w:r>
      <w:r w:rsidRPr="00B600A1">
        <w:rPr>
          <w:rFonts w:ascii="Garamond" w:eastAsia="Times New Roman" w:hAnsi="Garamond"/>
          <w:color w:val="000000" w:themeColor="text1"/>
          <w:kern w:val="24"/>
          <w:sz w:val="24"/>
          <w:szCs w:val="24"/>
          <w:lang w:eastAsia="en-CA"/>
        </w:rPr>
        <w:t xml:space="preserve">micro-level </w:t>
      </w:r>
      <w:r>
        <w:rPr>
          <w:rFonts w:ascii="Garamond" w:eastAsia="Times New Roman" w:hAnsi="Garamond"/>
          <w:color w:val="000000" w:themeColor="text1"/>
          <w:kern w:val="24"/>
          <w:sz w:val="24"/>
          <w:szCs w:val="24"/>
          <w:lang w:eastAsia="en-CA"/>
        </w:rPr>
        <w:t>‘solutions’</w:t>
      </w:r>
      <w:r w:rsidRPr="00B600A1">
        <w:rPr>
          <w:rFonts w:ascii="Garamond" w:eastAsia="Times New Roman" w:hAnsi="Garamond"/>
          <w:color w:val="000000" w:themeColor="text1"/>
          <w:kern w:val="24"/>
          <w:sz w:val="24"/>
          <w:szCs w:val="24"/>
          <w:lang w:eastAsia="en-CA"/>
        </w:rPr>
        <w:t xml:space="preserve"> to</w:t>
      </w:r>
      <w:r>
        <w:rPr>
          <w:rFonts w:ascii="Garamond" w:eastAsia="Times New Roman" w:hAnsi="Garamond"/>
          <w:color w:val="000000" w:themeColor="text1"/>
          <w:kern w:val="24"/>
          <w:sz w:val="24"/>
          <w:szCs w:val="24"/>
          <w:lang w:eastAsia="en-CA"/>
        </w:rPr>
        <w:t xml:space="preserve"> development problems experienced by disadvantaged women in the Global South, that are centred on knowledge, values and actors from the Global North.</w:t>
      </w:r>
    </w:p>
    <w:p w14:paraId="4ECC5587" w14:textId="77777777" w:rsidR="00737410" w:rsidRPr="00B66F7F" w:rsidRDefault="00737410" w:rsidP="00737410">
      <w:pPr>
        <w:pStyle w:val="ListParagraph"/>
        <w:numPr>
          <w:ilvl w:val="0"/>
          <w:numId w:val="5"/>
        </w:numPr>
        <w:spacing w:after="0" w:line="240" w:lineRule="auto"/>
        <w:rPr>
          <w:rFonts w:ascii="Garamond" w:hAnsi="Garamond"/>
          <w:bCs/>
          <w:iCs/>
          <w:sz w:val="24"/>
          <w:szCs w:val="24"/>
        </w:rPr>
      </w:pPr>
      <w:r>
        <w:rPr>
          <w:rFonts w:ascii="Garamond" w:eastAsia="Times New Roman" w:hAnsi="Garamond"/>
          <w:color w:val="000000" w:themeColor="text1"/>
          <w:kern w:val="24"/>
          <w:sz w:val="24"/>
          <w:szCs w:val="24"/>
          <w:lang w:eastAsia="en-CA"/>
        </w:rPr>
        <w:t>Develop recommendations for addressing specific development issues at a structural level.</w:t>
      </w:r>
    </w:p>
    <w:p w14:paraId="65878396" w14:textId="77777777" w:rsidR="00214BE0" w:rsidRPr="00C64A6D" w:rsidRDefault="00214BE0" w:rsidP="0073165A">
      <w:pPr>
        <w:autoSpaceDE w:val="0"/>
        <w:autoSpaceDN w:val="0"/>
        <w:adjustRightInd w:val="0"/>
        <w:spacing w:after="0" w:line="240" w:lineRule="auto"/>
        <w:rPr>
          <w:rFonts w:ascii="Garamond" w:hAnsi="Garamond" w:cs="Calibri-Light"/>
          <w:sz w:val="24"/>
          <w:szCs w:val="24"/>
        </w:rPr>
      </w:pPr>
    </w:p>
    <w:p w14:paraId="582D706D" w14:textId="77777777" w:rsidR="00213864" w:rsidRDefault="00213864" w:rsidP="00DC671E">
      <w:pPr>
        <w:spacing w:after="0" w:line="240" w:lineRule="auto"/>
        <w:rPr>
          <w:rFonts w:ascii="Garamond" w:hAnsi="Garamond"/>
          <w:b/>
          <w:iCs/>
          <w:sz w:val="24"/>
          <w:szCs w:val="24"/>
        </w:rPr>
      </w:pPr>
    </w:p>
    <w:p w14:paraId="3F06815D" w14:textId="1DEE4082" w:rsidR="00DC671E" w:rsidRPr="00B93DD3" w:rsidRDefault="00DC671E" w:rsidP="00DC671E">
      <w:pPr>
        <w:spacing w:after="0" w:line="240" w:lineRule="auto"/>
        <w:rPr>
          <w:rFonts w:ascii="Garamond" w:hAnsi="Garamond"/>
          <w:b/>
          <w:iCs/>
          <w:sz w:val="24"/>
          <w:szCs w:val="24"/>
        </w:rPr>
      </w:pPr>
      <w:r w:rsidRPr="00B93DD3">
        <w:rPr>
          <w:rFonts w:ascii="Garamond" w:hAnsi="Garamond"/>
          <w:b/>
          <w:iCs/>
          <w:sz w:val="24"/>
          <w:szCs w:val="24"/>
        </w:rPr>
        <w:t>Procedural Knowledge / Skills</w:t>
      </w:r>
    </w:p>
    <w:p w14:paraId="779DAEA3" w14:textId="77777777" w:rsidR="00DC671E" w:rsidRPr="005F3218" w:rsidRDefault="00DC671E" w:rsidP="00DC671E">
      <w:pPr>
        <w:pStyle w:val="ListParagraph"/>
        <w:numPr>
          <w:ilvl w:val="0"/>
          <w:numId w:val="6"/>
        </w:numPr>
        <w:spacing w:after="0" w:line="240" w:lineRule="auto"/>
        <w:rPr>
          <w:rFonts w:ascii="Garamond" w:hAnsi="Garamond"/>
          <w:bCs/>
          <w:iCs/>
          <w:sz w:val="24"/>
          <w:szCs w:val="24"/>
        </w:rPr>
      </w:pPr>
      <w:r w:rsidRPr="005F3218">
        <w:rPr>
          <w:rFonts w:ascii="Garamond" w:eastAsia="Calibri" w:hAnsi="Garamond"/>
          <w:color w:val="000000" w:themeColor="text1"/>
          <w:kern w:val="24"/>
          <w:sz w:val="24"/>
          <w:szCs w:val="24"/>
          <w:lang w:eastAsia="en-CA"/>
        </w:rPr>
        <w:t>Synthesize key ideas, concepts, and arguments (effective reading and communication).</w:t>
      </w:r>
    </w:p>
    <w:p w14:paraId="7741ABF5" w14:textId="77777777" w:rsidR="00DC671E" w:rsidRPr="005D36FE" w:rsidRDefault="00DC671E" w:rsidP="00DC671E">
      <w:pPr>
        <w:pStyle w:val="ListParagraph"/>
        <w:numPr>
          <w:ilvl w:val="0"/>
          <w:numId w:val="6"/>
        </w:numPr>
        <w:spacing w:after="0" w:line="240" w:lineRule="auto"/>
        <w:rPr>
          <w:rFonts w:ascii="Garamond" w:eastAsia="Times New Roman" w:hAnsi="Garamond" w:cs="Times New Roman"/>
          <w:sz w:val="24"/>
          <w:szCs w:val="24"/>
          <w:lang w:eastAsia="en-CA"/>
        </w:rPr>
      </w:pPr>
      <w:r>
        <w:rPr>
          <w:rFonts w:ascii="Garamond" w:eastAsia="Times New Roman" w:hAnsi="Garamond" w:cs="Times New Roman"/>
          <w:sz w:val="24"/>
          <w:szCs w:val="24"/>
          <w:lang w:eastAsia="en-CA"/>
        </w:rPr>
        <w:lastRenderedPageBreak/>
        <w:t xml:space="preserve">Demonstrate ability to identify areas for debate and discussion by posing critical questions (critical thinking). </w:t>
      </w:r>
    </w:p>
    <w:p w14:paraId="2D6EC2E0" w14:textId="77777777" w:rsidR="00DC671E" w:rsidRPr="00B600A1" w:rsidRDefault="00DC671E" w:rsidP="00DC671E">
      <w:pPr>
        <w:pStyle w:val="ListParagraph"/>
        <w:numPr>
          <w:ilvl w:val="0"/>
          <w:numId w:val="6"/>
        </w:numPr>
        <w:spacing w:after="0" w:line="240" w:lineRule="auto"/>
        <w:rPr>
          <w:rFonts w:ascii="Garamond" w:hAnsi="Garamond"/>
          <w:bCs/>
          <w:iCs/>
          <w:sz w:val="24"/>
          <w:szCs w:val="24"/>
        </w:rPr>
      </w:pPr>
      <w:r>
        <w:rPr>
          <w:rFonts w:ascii="Garamond" w:hAnsi="Garamond"/>
          <w:bCs/>
          <w:iCs/>
          <w:sz w:val="24"/>
          <w:szCs w:val="24"/>
        </w:rPr>
        <w:t xml:space="preserve">Work as part of a team to communicate knowledge creatively and effectively to a wider audience. </w:t>
      </w:r>
    </w:p>
    <w:p w14:paraId="557D1B1A" w14:textId="77777777" w:rsidR="002F11E1" w:rsidRDefault="002F11E1" w:rsidP="0073165A">
      <w:pPr>
        <w:autoSpaceDE w:val="0"/>
        <w:autoSpaceDN w:val="0"/>
        <w:adjustRightInd w:val="0"/>
        <w:spacing w:after="0" w:line="240" w:lineRule="auto"/>
        <w:rPr>
          <w:rFonts w:ascii="Garamond" w:hAnsi="Garamond" w:cs="Calibri-Light"/>
          <w:sz w:val="24"/>
          <w:szCs w:val="24"/>
        </w:rPr>
      </w:pPr>
    </w:p>
    <w:p w14:paraId="7F5F4635" w14:textId="3B85879E" w:rsidR="00833EFF" w:rsidRDefault="00833EFF" w:rsidP="0073165A">
      <w:pPr>
        <w:autoSpaceDE w:val="0"/>
        <w:autoSpaceDN w:val="0"/>
        <w:adjustRightInd w:val="0"/>
        <w:spacing w:after="0" w:line="240" w:lineRule="auto"/>
        <w:rPr>
          <w:rFonts w:ascii="Garamond" w:hAnsi="Garamond" w:cs="Calibri-Light"/>
          <w:sz w:val="24"/>
          <w:szCs w:val="24"/>
        </w:rPr>
      </w:pPr>
      <w:r>
        <w:rPr>
          <w:rFonts w:ascii="Garamond" w:hAnsi="Garamond" w:cs="Calibri-Light"/>
          <w:sz w:val="24"/>
          <w:szCs w:val="24"/>
        </w:rPr>
        <w:t>COURSE FORMAT</w:t>
      </w:r>
    </w:p>
    <w:p w14:paraId="0CB083B4" w14:textId="77777777" w:rsidR="002F11E1" w:rsidRDefault="002F11E1" w:rsidP="0073165A">
      <w:pPr>
        <w:autoSpaceDE w:val="0"/>
        <w:autoSpaceDN w:val="0"/>
        <w:adjustRightInd w:val="0"/>
        <w:spacing w:after="0" w:line="240" w:lineRule="auto"/>
        <w:rPr>
          <w:rFonts w:ascii="Garamond" w:hAnsi="Garamond" w:cs="Calibri-Light"/>
          <w:sz w:val="24"/>
          <w:szCs w:val="24"/>
        </w:rPr>
      </w:pPr>
    </w:p>
    <w:p w14:paraId="7EF3FDA4" w14:textId="41F85672" w:rsidR="00B52D03" w:rsidRDefault="00B52D03" w:rsidP="00B52D03">
      <w:p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sz w:val="24"/>
          <w:szCs w:val="24"/>
        </w:rPr>
        <w:t>During the first part of the course, the class will consist of an interactive lecture followed by group and class discussions on the assigned documentaries and readings. The course will then transition to student-led discussion</w:t>
      </w:r>
      <w:r w:rsidR="00D31DA6">
        <w:rPr>
          <w:rFonts w:ascii="Garamond" w:hAnsi="Garamond" w:cs="Garamond"/>
          <w:color w:val="000000"/>
          <w:sz w:val="24"/>
          <w:szCs w:val="24"/>
        </w:rPr>
        <w:t>s</w:t>
      </w:r>
      <w:r>
        <w:rPr>
          <w:rFonts w:ascii="Garamond" w:hAnsi="Garamond" w:cs="Garamond"/>
          <w:color w:val="000000"/>
          <w:sz w:val="24"/>
          <w:szCs w:val="24"/>
        </w:rPr>
        <w:t xml:space="preserve">. During the last part of the course, students will take a leading role in teaching their classmates by presenting their analyses of specific manifestations of development issues. </w:t>
      </w:r>
      <w:r w:rsidR="00D31DA6">
        <w:rPr>
          <w:rFonts w:ascii="Garamond" w:hAnsi="Garamond" w:cs="Garamond"/>
          <w:color w:val="000000"/>
          <w:sz w:val="24"/>
          <w:szCs w:val="24"/>
        </w:rPr>
        <w:t>T</w:t>
      </w:r>
      <w:r w:rsidRPr="0037179C">
        <w:rPr>
          <w:rFonts w:ascii="Garamond" w:hAnsi="Garamond" w:cs="Garamond"/>
          <w:color w:val="000000"/>
          <w:sz w:val="24"/>
          <w:szCs w:val="24"/>
        </w:rPr>
        <w:t>he pedagogical approach of this course rests on the idea that learning is a collective process and thus, the classroom should be a</w:t>
      </w:r>
      <w:r>
        <w:rPr>
          <w:rFonts w:ascii="Garamond" w:hAnsi="Garamond" w:cs="Garamond"/>
          <w:color w:val="000000"/>
          <w:sz w:val="24"/>
          <w:szCs w:val="24"/>
        </w:rPr>
        <w:t xml:space="preserve"> </w:t>
      </w:r>
      <w:r w:rsidRPr="0037179C">
        <w:rPr>
          <w:rFonts w:ascii="Garamond" w:hAnsi="Garamond" w:cs="Garamond"/>
          <w:color w:val="000000"/>
          <w:sz w:val="24"/>
          <w:szCs w:val="24"/>
        </w:rPr>
        <w:t xml:space="preserve">community of learners. </w:t>
      </w:r>
      <w:r>
        <w:rPr>
          <w:rFonts w:ascii="Garamond" w:hAnsi="Garamond" w:cs="Garamond"/>
          <w:color w:val="000000"/>
          <w:sz w:val="24"/>
          <w:szCs w:val="24"/>
        </w:rPr>
        <w:t>S</w:t>
      </w:r>
      <w:r w:rsidRPr="0037179C">
        <w:rPr>
          <w:rFonts w:ascii="Garamond" w:hAnsi="Garamond" w:cs="Garamond"/>
          <w:color w:val="000000"/>
          <w:sz w:val="24"/>
          <w:szCs w:val="24"/>
        </w:rPr>
        <w:t xml:space="preserve">tudent participation during lectures is </w:t>
      </w:r>
      <w:r>
        <w:rPr>
          <w:rFonts w:ascii="Garamond" w:hAnsi="Garamond" w:cs="Garamond"/>
          <w:color w:val="000000"/>
          <w:sz w:val="24"/>
          <w:szCs w:val="24"/>
        </w:rPr>
        <w:t xml:space="preserve">expected </w:t>
      </w:r>
      <w:r w:rsidRPr="0037179C">
        <w:rPr>
          <w:rFonts w:ascii="Garamond" w:hAnsi="Garamond" w:cs="Garamond"/>
          <w:color w:val="000000"/>
          <w:sz w:val="24"/>
          <w:szCs w:val="24"/>
        </w:rPr>
        <w:t xml:space="preserve">and </w:t>
      </w:r>
      <w:r>
        <w:rPr>
          <w:rFonts w:ascii="Garamond" w:hAnsi="Garamond" w:cs="Garamond"/>
          <w:color w:val="000000"/>
          <w:sz w:val="24"/>
          <w:szCs w:val="24"/>
        </w:rPr>
        <w:t xml:space="preserve">greatly </w:t>
      </w:r>
      <w:r w:rsidRPr="0037179C">
        <w:rPr>
          <w:rFonts w:ascii="Garamond" w:hAnsi="Garamond" w:cs="Garamond"/>
          <w:color w:val="000000"/>
          <w:sz w:val="24"/>
          <w:szCs w:val="24"/>
        </w:rPr>
        <w:t>appreciated</w:t>
      </w:r>
      <w:r>
        <w:rPr>
          <w:rFonts w:ascii="Garamond" w:hAnsi="Garamond" w:cs="Garamond"/>
          <w:color w:val="000000"/>
          <w:sz w:val="24"/>
          <w:szCs w:val="24"/>
        </w:rPr>
        <w:t xml:space="preserve"> as it will help us</w:t>
      </w:r>
      <w:r w:rsidRPr="0037179C">
        <w:rPr>
          <w:rFonts w:ascii="Garamond" w:hAnsi="Garamond" w:cs="Garamond"/>
          <w:color w:val="000000"/>
          <w:sz w:val="24"/>
          <w:szCs w:val="24"/>
        </w:rPr>
        <w:t xml:space="preserve"> </w:t>
      </w:r>
      <w:r>
        <w:rPr>
          <w:rFonts w:ascii="Garamond" w:hAnsi="Garamond" w:cs="Garamond"/>
          <w:color w:val="000000"/>
          <w:sz w:val="24"/>
          <w:szCs w:val="24"/>
        </w:rPr>
        <w:t xml:space="preserve">learn and </w:t>
      </w:r>
      <w:r w:rsidRPr="0037179C">
        <w:rPr>
          <w:rFonts w:ascii="Garamond" w:hAnsi="Garamond" w:cs="Garamond"/>
          <w:color w:val="000000"/>
          <w:sz w:val="24"/>
          <w:szCs w:val="24"/>
        </w:rPr>
        <w:t>maintain a sense of community</w:t>
      </w:r>
      <w:r>
        <w:rPr>
          <w:rFonts w:ascii="Garamond" w:hAnsi="Garamond" w:cs="Garamond"/>
          <w:color w:val="000000"/>
          <w:sz w:val="24"/>
          <w:szCs w:val="24"/>
        </w:rPr>
        <w:t xml:space="preserve">. </w:t>
      </w:r>
    </w:p>
    <w:p w14:paraId="71568A6A" w14:textId="77777777" w:rsidR="00B52D03" w:rsidRDefault="00B52D03" w:rsidP="00B52D03">
      <w:pPr>
        <w:autoSpaceDE w:val="0"/>
        <w:autoSpaceDN w:val="0"/>
        <w:adjustRightInd w:val="0"/>
        <w:spacing w:after="0" w:line="240" w:lineRule="auto"/>
        <w:rPr>
          <w:rFonts w:ascii="Garamond" w:hAnsi="Garamond" w:cs="Garamond"/>
          <w:color w:val="000000"/>
          <w:sz w:val="24"/>
          <w:szCs w:val="24"/>
        </w:rPr>
      </w:pPr>
    </w:p>
    <w:p w14:paraId="2008FEDE" w14:textId="3B40C4E7" w:rsidR="00B52D03" w:rsidRDefault="00B52D03" w:rsidP="00B52D03">
      <w:p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sz w:val="24"/>
          <w:szCs w:val="24"/>
        </w:rPr>
        <w:t>During small-group discussions, students will always be required to have a notetaker spokesperson. This individual will be responsible for sharing with the class the highlights from the group discussion and may be asked to submit their notes on behalf of the group.</w:t>
      </w:r>
    </w:p>
    <w:p w14:paraId="142655F4" w14:textId="77777777" w:rsidR="00B52D03" w:rsidRDefault="00B52D03" w:rsidP="00B52D03">
      <w:pPr>
        <w:spacing w:after="0" w:line="240" w:lineRule="auto"/>
        <w:rPr>
          <w:rFonts w:ascii="Garamond" w:hAnsi="Garamond"/>
          <w:b/>
          <w:bCs/>
          <w:sz w:val="24"/>
          <w:szCs w:val="24"/>
        </w:rPr>
      </w:pPr>
    </w:p>
    <w:p w14:paraId="7D5924D5" w14:textId="5FE6F517" w:rsidR="006B06DD" w:rsidRDefault="006B06DD" w:rsidP="0073165A">
      <w:pPr>
        <w:autoSpaceDE w:val="0"/>
        <w:autoSpaceDN w:val="0"/>
        <w:adjustRightInd w:val="0"/>
        <w:spacing w:after="0" w:line="240" w:lineRule="auto"/>
        <w:rPr>
          <w:rFonts w:ascii="Garamond" w:hAnsi="Garamond" w:cs="Calibri-Light"/>
          <w:sz w:val="24"/>
          <w:szCs w:val="24"/>
        </w:rPr>
      </w:pPr>
    </w:p>
    <w:p w14:paraId="3A555AFB" w14:textId="4D536EB4" w:rsidR="006B06DD" w:rsidRDefault="006B06DD" w:rsidP="0073165A">
      <w:pPr>
        <w:autoSpaceDE w:val="0"/>
        <w:autoSpaceDN w:val="0"/>
        <w:adjustRightInd w:val="0"/>
        <w:spacing w:after="0" w:line="240" w:lineRule="auto"/>
        <w:rPr>
          <w:rFonts w:ascii="Garamond" w:hAnsi="Garamond" w:cs="Calibri-Light"/>
          <w:sz w:val="24"/>
          <w:szCs w:val="24"/>
        </w:rPr>
      </w:pPr>
      <w:r>
        <w:rPr>
          <w:rFonts w:ascii="Garamond" w:hAnsi="Garamond" w:cs="Calibri-Light"/>
          <w:sz w:val="24"/>
          <w:szCs w:val="24"/>
        </w:rPr>
        <w:t>REQUIRED READINGS</w:t>
      </w:r>
    </w:p>
    <w:p w14:paraId="14CAC842" w14:textId="77777777" w:rsidR="002E1E46" w:rsidRDefault="002E1E46" w:rsidP="0073165A">
      <w:pPr>
        <w:autoSpaceDE w:val="0"/>
        <w:autoSpaceDN w:val="0"/>
        <w:adjustRightInd w:val="0"/>
        <w:spacing w:after="0" w:line="240" w:lineRule="auto"/>
        <w:rPr>
          <w:rFonts w:ascii="Garamond" w:hAnsi="Garamond" w:cs="Calibri-Light"/>
          <w:sz w:val="24"/>
          <w:szCs w:val="24"/>
        </w:rPr>
      </w:pPr>
    </w:p>
    <w:p w14:paraId="6C4C75E4" w14:textId="39069A1F" w:rsidR="006B06DD" w:rsidRPr="00081485" w:rsidRDefault="006B06DD" w:rsidP="006B06DD">
      <w:pPr>
        <w:pStyle w:val="ListParagraph"/>
        <w:numPr>
          <w:ilvl w:val="0"/>
          <w:numId w:val="3"/>
        </w:numPr>
        <w:spacing w:after="0" w:line="240" w:lineRule="auto"/>
        <w:rPr>
          <w:rFonts w:ascii="Garamond" w:hAnsi="Garamond" w:cs="Times New Roman"/>
          <w:sz w:val="24"/>
          <w:szCs w:val="24"/>
        </w:rPr>
      </w:pPr>
      <w:r w:rsidRPr="00B323E1">
        <w:rPr>
          <w:rFonts w:ascii="Garamond" w:hAnsi="Garamond" w:cs="Garamond"/>
          <w:color w:val="000000"/>
          <w:sz w:val="24"/>
          <w:szCs w:val="24"/>
        </w:rPr>
        <w:t>Selection of academic articles, book chapters, and documentaries available electronically through the Guelph McLaughlin Library Ares Course Reserve System</w:t>
      </w:r>
      <w:r w:rsidR="002E1E46">
        <w:rPr>
          <w:rFonts w:ascii="Garamond" w:hAnsi="Garamond" w:cs="Garamond"/>
          <w:color w:val="000000"/>
          <w:sz w:val="24"/>
          <w:szCs w:val="24"/>
        </w:rPr>
        <w:t xml:space="preserve"> (ARES)</w:t>
      </w:r>
      <w:r w:rsidRPr="00B323E1">
        <w:rPr>
          <w:rFonts w:ascii="Garamond" w:hAnsi="Garamond" w:cs="Garamond"/>
          <w:color w:val="000000"/>
          <w:sz w:val="24"/>
          <w:szCs w:val="24"/>
        </w:rPr>
        <w:t xml:space="preserve">. </w:t>
      </w:r>
    </w:p>
    <w:p w14:paraId="6851D98F" w14:textId="52623DEB" w:rsidR="00081485" w:rsidRPr="00B323E1" w:rsidRDefault="00081485" w:rsidP="006B06DD">
      <w:pPr>
        <w:pStyle w:val="ListParagraph"/>
        <w:numPr>
          <w:ilvl w:val="0"/>
          <w:numId w:val="3"/>
        </w:numPr>
        <w:spacing w:after="0" w:line="240" w:lineRule="auto"/>
        <w:rPr>
          <w:rFonts w:ascii="Garamond" w:hAnsi="Garamond" w:cs="Times New Roman"/>
          <w:sz w:val="24"/>
          <w:szCs w:val="24"/>
        </w:rPr>
      </w:pPr>
      <w:r>
        <w:rPr>
          <w:rFonts w:ascii="Garamond" w:hAnsi="Garamond" w:cs="Garamond"/>
          <w:color w:val="000000"/>
          <w:sz w:val="24"/>
          <w:szCs w:val="24"/>
        </w:rPr>
        <w:t>One text</w:t>
      </w:r>
      <w:r w:rsidR="00FD76CE">
        <w:rPr>
          <w:rFonts w:ascii="Garamond" w:hAnsi="Garamond" w:cs="Garamond"/>
          <w:color w:val="000000"/>
          <w:sz w:val="24"/>
          <w:szCs w:val="24"/>
        </w:rPr>
        <w:t xml:space="preserve"> for book review</w:t>
      </w:r>
      <w:r w:rsidR="00213864">
        <w:rPr>
          <w:rFonts w:ascii="Garamond" w:hAnsi="Garamond" w:cs="Garamond"/>
          <w:color w:val="000000"/>
          <w:sz w:val="24"/>
          <w:szCs w:val="24"/>
        </w:rPr>
        <w:t xml:space="preserve"> assignment (TBA)</w:t>
      </w:r>
    </w:p>
    <w:p w14:paraId="0C8BDA90" w14:textId="77777777" w:rsidR="006B06DD" w:rsidRDefault="006B06DD" w:rsidP="0073165A">
      <w:pPr>
        <w:autoSpaceDE w:val="0"/>
        <w:autoSpaceDN w:val="0"/>
        <w:adjustRightInd w:val="0"/>
        <w:spacing w:after="0" w:line="240" w:lineRule="auto"/>
        <w:rPr>
          <w:rFonts w:ascii="Garamond" w:hAnsi="Garamond" w:cs="Calibri-Light"/>
          <w:sz w:val="24"/>
          <w:szCs w:val="24"/>
        </w:rPr>
      </w:pPr>
    </w:p>
    <w:p w14:paraId="7D92223B" w14:textId="05DA4080" w:rsidR="00660E06" w:rsidRDefault="00660E06" w:rsidP="0073165A">
      <w:pPr>
        <w:autoSpaceDE w:val="0"/>
        <w:autoSpaceDN w:val="0"/>
        <w:adjustRightInd w:val="0"/>
        <w:spacing w:after="0" w:line="240" w:lineRule="auto"/>
        <w:rPr>
          <w:rFonts w:ascii="Garamond" w:hAnsi="Garamond" w:cs="Calibri-Light"/>
          <w:sz w:val="24"/>
          <w:szCs w:val="24"/>
        </w:rPr>
      </w:pPr>
      <w:r>
        <w:rPr>
          <w:rFonts w:ascii="Garamond" w:hAnsi="Garamond" w:cs="Calibri-Light"/>
          <w:sz w:val="24"/>
          <w:szCs w:val="24"/>
        </w:rPr>
        <w:t>EVALUATION</w:t>
      </w:r>
    </w:p>
    <w:tbl>
      <w:tblPr>
        <w:tblStyle w:val="TableGrid"/>
        <w:tblW w:w="0" w:type="auto"/>
        <w:tblLook w:val="04A0" w:firstRow="1" w:lastRow="0" w:firstColumn="1" w:lastColumn="0" w:noHBand="0" w:noVBand="1"/>
      </w:tblPr>
      <w:tblGrid>
        <w:gridCol w:w="2769"/>
        <w:gridCol w:w="1349"/>
      </w:tblGrid>
      <w:tr w:rsidR="004473E4" w14:paraId="2FF5687D" w14:textId="77777777" w:rsidTr="004473E4">
        <w:tc>
          <w:tcPr>
            <w:tcW w:w="2769" w:type="dxa"/>
          </w:tcPr>
          <w:p w14:paraId="405EE04C" w14:textId="77777777" w:rsidR="004473E4" w:rsidRDefault="004473E4" w:rsidP="009C4BB3">
            <w:pPr>
              <w:rPr>
                <w:rFonts w:ascii="Garamond" w:hAnsi="Garamond"/>
                <w:b/>
                <w:bCs/>
                <w:sz w:val="24"/>
                <w:szCs w:val="24"/>
              </w:rPr>
            </w:pPr>
            <w:r>
              <w:rPr>
                <w:rFonts w:ascii="Garamond" w:hAnsi="Garamond"/>
                <w:b/>
                <w:bCs/>
                <w:sz w:val="24"/>
                <w:szCs w:val="24"/>
              </w:rPr>
              <w:t>Type of Assessment</w:t>
            </w:r>
          </w:p>
        </w:tc>
        <w:tc>
          <w:tcPr>
            <w:tcW w:w="1349" w:type="dxa"/>
          </w:tcPr>
          <w:p w14:paraId="12CFA3F8" w14:textId="77777777" w:rsidR="004473E4" w:rsidRDefault="004473E4" w:rsidP="009C4BB3">
            <w:pPr>
              <w:rPr>
                <w:rFonts w:ascii="Garamond" w:hAnsi="Garamond"/>
                <w:b/>
                <w:bCs/>
                <w:sz w:val="24"/>
                <w:szCs w:val="24"/>
              </w:rPr>
            </w:pPr>
            <w:r>
              <w:rPr>
                <w:rFonts w:ascii="Garamond" w:hAnsi="Garamond"/>
                <w:b/>
                <w:bCs/>
                <w:sz w:val="24"/>
                <w:szCs w:val="24"/>
              </w:rPr>
              <w:t>Percentage of Final Grade</w:t>
            </w:r>
          </w:p>
        </w:tc>
      </w:tr>
      <w:tr w:rsidR="004473E4" w:rsidRPr="00D1639D" w14:paraId="4F49540D" w14:textId="77777777" w:rsidTr="004473E4">
        <w:tc>
          <w:tcPr>
            <w:tcW w:w="2769" w:type="dxa"/>
          </w:tcPr>
          <w:p w14:paraId="74B64FAF" w14:textId="77777777" w:rsidR="004473E4" w:rsidRPr="007229A9" w:rsidRDefault="004473E4" w:rsidP="009C4BB3">
            <w:pPr>
              <w:rPr>
                <w:rFonts w:ascii="Garamond" w:hAnsi="Garamond"/>
                <w:sz w:val="24"/>
                <w:szCs w:val="24"/>
              </w:rPr>
            </w:pPr>
            <w:r>
              <w:rPr>
                <w:rFonts w:ascii="Garamond" w:hAnsi="Garamond"/>
                <w:sz w:val="24"/>
                <w:szCs w:val="24"/>
              </w:rPr>
              <w:t>Critical Commentaries (8% submission and 12% quality)</w:t>
            </w:r>
          </w:p>
        </w:tc>
        <w:tc>
          <w:tcPr>
            <w:tcW w:w="1349" w:type="dxa"/>
          </w:tcPr>
          <w:p w14:paraId="111BE955" w14:textId="77777777" w:rsidR="004473E4" w:rsidRDefault="004473E4" w:rsidP="009C4BB3">
            <w:pPr>
              <w:rPr>
                <w:rFonts w:ascii="Garamond" w:hAnsi="Garamond"/>
                <w:b/>
                <w:bCs/>
                <w:sz w:val="24"/>
                <w:szCs w:val="24"/>
              </w:rPr>
            </w:pPr>
            <w:r>
              <w:rPr>
                <w:rFonts w:ascii="Garamond" w:hAnsi="Garamond"/>
                <w:b/>
                <w:bCs/>
                <w:sz w:val="24"/>
                <w:szCs w:val="24"/>
              </w:rPr>
              <w:t>20</w:t>
            </w:r>
          </w:p>
        </w:tc>
      </w:tr>
      <w:tr w:rsidR="004473E4" w:rsidRPr="00D1639D" w14:paraId="14EFF7CD" w14:textId="77777777" w:rsidTr="004473E4">
        <w:tc>
          <w:tcPr>
            <w:tcW w:w="2769" w:type="dxa"/>
          </w:tcPr>
          <w:p w14:paraId="4B2A4B64" w14:textId="77777777" w:rsidR="004473E4" w:rsidRPr="007229A9" w:rsidRDefault="004473E4" w:rsidP="009C4BB3">
            <w:pPr>
              <w:rPr>
                <w:rFonts w:ascii="Garamond" w:hAnsi="Garamond"/>
                <w:sz w:val="24"/>
                <w:szCs w:val="24"/>
              </w:rPr>
            </w:pPr>
            <w:r w:rsidRPr="007229A9">
              <w:rPr>
                <w:rFonts w:ascii="Garamond" w:hAnsi="Garamond"/>
                <w:sz w:val="24"/>
                <w:szCs w:val="24"/>
              </w:rPr>
              <w:t>Discussion Question</w:t>
            </w:r>
            <w:r>
              <w:rPr>
                <w:rFonts w:ascii="Garamond" w:hAnsi="Garamond"/>
                <w:sz w:val="24"/>
                <w:szCs w:val="24"/>
              </w:rPr>
              <w:t xml:space="preserve"> and Participation in Discussion</w:t>
            </w:r>
            <w:r w:rsidRPr="007229A9">
              <w:rPr>
                <w:rFonts w:ascii="Garamond" w:hAnsi="Garamond"/>
                <w:sz w:val="24"/>
                <w:szCs w:val="24"/>
              </w:rPr>
              <w:t xml:space="preserve"> </w:t>
            </w:r>
          </w:p>
        </w:tc>
        <w:tc>
          <w:tcPr>
            <w:tcW w:w="1349" w:type="dxa"/>
          </w:tcPr>
          <w:p w14:paraId="309B1EE9" w14:textId="77777777" w:rsidR="004473E4" w:rsidRDefault="004473E4" w:rsidP="009C4BB3">
            <w:pPr>
              <w:rPr>
                <w:rFonts w:ascii="Garamond" w:hAnsi="Garamond"/>
                <w:b/>
                <w:bCs/>
                <w:sz w:val="24"/>
                <w:szCs w:val="24"/>
              </w:rPr>
            </w:pPr>
            <w:r>
              <w:rPr>
                <w:rFonts w:ascii="Garamond" w:hAnsi="Garamond"/>
                <w:b/>
                <w:bCs/>
                <w:sz w:val="24"/>
                <w:szCs w:val="24"/>
              </w:rPr>
              <w:t>20</w:t>
            </w:r>
          </w:p>
        </w:tc>
      </w:tr>
      <w:tr w:rsidR="004473E4" w:rsidRPr="00D1639D" w14:paraId="498F0E2F" w14:textId="77777777" w:rsidTr="004473E4">
        <w:tc>
          <w:tcPr>
            <w:tcW w:w="2769" w:type="dxa"/>
          </w:tcPr>
          <w:p w14:paraId="550241C6" w14:textId="77777777" w:rsidR="004473E4" w:rsidRPr="007229A9" w:rsidRDefault="004473E4" w:rsidP="009C4BB3">
            <w:pPr>
              <w:rPr>
                <w:rFonts w:ascii="Garamond" w:hAnsi="Garamond"/>
                <w:sz w:val="24"/>
                <w:szCs w:val="24"/>
              </w:rPr>
            </w:pPr>
            <w:r>
              <w:rPr>
                <w:rFonts w:ascii="Garamond" w:hAnsi="Garamond"/>
                <w:sz w:val="24"/>
                <w:szCs w:val="24"/>
              </w:rPr>
              <w:t>Group Presentation Proposal</w:t>
            </w:r>
          </w:p>
        </w:tc>
        <w:tc>
          <w:tcPr>
            <w:tcW w:w="1349" w:type="dxa"/>
          </w:tcPr>
          <w:p w14:paraId="52A21BA6" w14:textId="77777777" w:rsidR="004473E4" w:rsidRPr="00DE5353" w:rsidRDefault="004473E4" w:rsidP="009C4BB3">
            <w:pPr>
              <w:rPr>
                <w:rFonts w:ascii="Garamond" w:hAnsi="Garamond"/>
                <w:sz w:val="24"/>
                <w:szCs w:val="24"/>
              </w:rPr>
            </w:pPr>
            <w:r w:rsidRPr="00DE5353">
              <w:rPr>
                <w:rFonts w:ascii="Garamond" w:hAnsi="Garamond"/>
                <w:sz w:val="24"/>
                <w:szCs w:val="24"/>
              </w:rPr>
              <w:t>ungraded</w:t>
            </w:r>
          </w:p>
        </w:tc>
      </w:tr>
      <w:tr w:rsidR="004473E4" w:rsidRPr="00D1639D" w14:paraId="1A5C9387" w14:textId="77777777" w:rsidTr="004473E4">
        <w:tc>
          <w:tcPr>
            <w:tcW w:w="2769" w:type="dxa"/>
          </w:tcPr>
          <w:p w14:paraId="1020087A" w14:textId="77777777" w:rsidR="004473E4" w:rsidRPr="007229A9" w:rsidRDefault="004473E4" w:rsidP="009C4BB3">
            <w:pPr>
              <w:rPr>
                <w:rFonts w:ascii="Garamond" w:hAnsi="Garamond"/>
                <w:sz w:val="24"/>
                <w:szCs w:val="24"/>
              </w:rPr>
            </w:pPr>
            <w:r>
              <w:rPr>
                <w:rFonts w:ascii="Garamond" w:hAnsi="Garamond"/>
                <w:sz w:val="24"/>
                <w:szCs w:val="24"/>
              </w:rPr>
              <w:t xml:space="preserve">Group Presentation </w:t>
            </w:r>
          </w:p>
        </w:tc>
        <w:tc>
          <w:tcPr>
            <w:tcW w:w="1349" w:type="dxa"/>
          </w:tcPr>
          <w:p w14:paraId="37F1FD46" w14:textId="77777777" w:rsidR="004473E4" w:rsidRDefault="004473E4" w:rsidP="009C4BB3">
            <w:pPr>
              <w:rPr>
                <w:rFonts w:ascii="Garamond" w:hAnsi="Garamond"/>
                <w:b/>
                <w:bCs/>
                <w:sz w:val="24"/>
                <w:szCs w:val="24"/>
              </w:rPr>
            </w:pPr>
            <w:r>
              <w:rPr>
                <w:rFonts w:ascii="Garamond" w:hAnsi="Garamond"/>
                <w:b/>
                <w:bCs/>
                <w:sz w:val="24"/>
                <w:szCs w:val="24"/>
              </w:rPr>
              <w:t>20</w:t>
            </w:r>
          </w:p>
        </w:tc>
      </w:tr>
      <w:tr w:rsidR="004473E4" w:rsidRPr="00D1639D" w14:paraId="53392EC3" w14:textId="77777777" w:rsidTr="004473E4">
        <w:tc>
          <w:tcPr>
            <w:tcW w:w="2769" w:type="dxa"/>
          </w:tcPr>
          <w:p w14:paraId="6C9465B3" w14:textId="77777777" w:rsidR="004473E4" w:rsidRPr="007229A9" w:rsidRDefault="004473E4" w:rsidP="009C4BB3">
            <w:pPr>
              <w:rPr>
                <w:rFonts w:ascii="Garamond" w:hAnsi="Garamond"/>
                <w:sz w:val="24"/>
                <w:szCs w:val="24"/>
              </w:rPr>
            </w:pPr>
            <w:r>
              <w:rPr>
                <w:rFonts w:ascii="Garamond" w:hAnsi="Garamond"/>
                <w:sz w:val="24"/>
                <w:szCs w:val="24"/>
              </w:rPr>
              <w:t>Contributions to Group Work (through peer evaluation)</w:t>
            </w:r>
          </w:p>
        </w:tc>
        <w:tc>
          <w:tcPr>
            <w:tcW w:w="1349" w:type="dxa"/>
          </w:tcPr>
          <w:p w14:paraId="140E850F" w14:textId="77777777" w:rsidR="004473E4" w:rsidRDefault="004473E4" w:rsidP="009C4BB3">
            <w:pPr>
              <w:rPr>
                <w:rFonts w:ascii="Garamond" w:hAnsi="Garamond"/>
                <w:b/>
                <w:bCs/>
                <w:sz w:val="24"/>
                <w:szCs w:val="24"/>
              </w:rPr>
            </w:pPr>
            <w:r>
              <w:rPr>
                <w:rFonts w:ascii="Garamond" w:hAnsi="Garamond"/>
                <w:b/>
                <w:bCs/>
                <w:sz w:val="24"/>
                <w:szCs w:val="24"/>
              </w:rPr>
              <w:t>5</w:t>
            </w:r>
          </w:p>
        </w:tc>
      </w:tr>
      <w:tr w:rsidR="004473E4" w:rsidRPr="00D1639D" w14:paraId="0A5DEF3B" w14:textId="77777777" w:rsidTr="004473E4">
        <w:tc>
          <w:tcPr>
            <w:tcW w:w="2769" w:type="dxa"/>
          </w:tcPr>
          <w:p w14:paraId="53C3E154" w14:textId="77777777" w:rsidR="004473E4" w:rsidRDefault="004473E4" w:rsidP="009C4BB3">
            <w:pPr>
              <w:rPr>
                <w:rFonts w:ascii="Garamond" w:hAnsi="Garamond"/>
                <w:sz w:val="24"/>
                <w:szCs w:val="24"/>
              </w:rPr>
            </w:pPr>
            <w:r>
              <w:rPr>
                <w:rFonts w:ascii="Garamond" w:hAnsi="Garamond"/>
                <w:sz w:val="24"/>
                <w:szCs w:val="24"/>
              </w:rPr>
              <w:t>Peer Evaluation</w:t>
            </w:r>
          </w:p>
        </w:tc>
        <w:tc>
          <w:tcPr>
            <w:tcW w:w="1349" w:type="dxa"/>
          </w:tcPr>
          <w:p w14:paraId="1CA84256" w14:textId="77777777" w:rsidR="004473E4" w:rsidRPr="00DD46B8" w:rsidRDefault="004473E4" w:rsidP="009C4BB3">
            <w:pPr>
              <w:rPr>
                <w:rFonts w:ascii="Garamond" w:hAnsi="Garamond"/>
                <w:sz w:val="24"/>
                <w:szCs w:val="24"/>
              </w:rPr>
            </w:pPr>
            <w:r>
              <w:rPr>
                <w:rFonts w:ascii="Garamond" w:hAnsi="Garamond"/>
                <w:sz w:val="24"/>
                <w:szCs w:val="24"/>
              </w:rPr>
              <w:t xml:space="preserve">Ungraded </w:t>
            </w:r>
          </w:p>
        </w:tc>
      </w:tr>
      <w:tr w:rsidR="004473E4" w:rsidRPr="00D1639D" w14:paraId="11BE6CB3" w14:textId="77777777" w:rsidTr="004473E4">
        <w:tc>
          <w:tcPr>
            <w:tcW w:w="2769" w:type="dxa"/>
          </w:tcPr>
          <w:p w14:paraId="50AF622E" w14:textId="77777777" w:rsidR="004473E4" w:rsidRPr="007229A9" w:rsidRDefault="004473E4" w:rsidP="009C4BB3">
            <w:pPr>
              <w:rPr>
                <w:rFonts w:ascii="Garamond" w:hAnsi="Garamond"/>
                <w:sz w:val="24"/>
                <w:szCs w:val="24"/>
              </w:rPr>
            </w:pPr>
            <w:r>
              <w:rPr>
                <w:rFonts w:ascii="Garamond" w:hAnsi="Garamond"/>
                <w:sz w:val="24"/>
                <w:szCs w:val="24"/>
              </w:rPr>
              <w:t xml:space="preserve">Participation </w:t>
            </w:r>
          </w:p>
        </w:tc>
        <w:tc>
          <w:tcPr>
            <w:tcW w:w="1349" w:type="dxa"/>
          </w:tcPr>
          <w:p w14:paraId="73565DF1" w14:textId="77777777" w:rsidR="004473E4" w:rsidRDefault="004473E4" w:rsidP="009C4BB3">
            <w:pPr>
              <w:rPr>
                <w:rFonts w:ascii="Garamond" w:hAnsi="Garamond"/>
                <w:b/>
                <w:bCs/>
                <w:sz w:val="24"/>
                <w:szCs w:val="24"/>
              </w:rPr>
            </w:pPr>
            <w:r>
              <w:rPr>
                <w:rFonts w:ascii="Garamond" w:hAnsi="Garamond"/>
                <w:b/>
                <w:bCs/>
                <w:sz w:val="24"/>
                <w:szCs w:val="24"/>
              </w:rPr>
              <w:t>10</w:t>
            </w:r>
          </w:p>
        </w:tc>
      </w:tr>
      <w:tr w:rsidR="004473E4" w:rsidRPr="00D1639D" w14:paraId="0BA31D8A" w14:textId="77777777" w:rsidTr="004473E4">
        <w:tc>
          <w:tcPr>
            <w:tcW w:w="2769" w:type="dxa"/>
          </w:tcPr>
          <w:p w14:paraId="515CBB4F" w14:textId="288548E0" w:rsidR="004473E4" w:rsidRDefault="00213864" w:rsidP="009C4BB3">
            <w:pPr>
              <w:rPr>
                <w:rFonts w:ascii="Garamond" w:hAnsi="Garamond"/>
                <w:sz w:val="24"/>
                <w:szCs w:val="24"/>
              </w:rPr>
            </w:pPr>
            <w:r>
              <w:rPr>
                <w:rFonts w:ascii="Garamond" w:hAnsi="Garamond"/>
                <w:sz w:val="24"/>
                <w:szCs w:val="24"/>
              </w:rPr>
              <w:t>Book review</w:t>
            </w:r>
          </w:p>
        </w:tc>
        <w:tc>
          <w:tcPr>
            <w:tcW w:w="1349" w:type="dxa"/>
          </w:tcPr>
          <w:p w14:paraId="6D8AACF3" w14:textId="77777777" w:rsidR="004473E4" w:rsidRDefault="004473E4" w:rsidP="009C4BB3">
            <w:pPr>
              <w:rPr>
                <w:rFonts w:ascii="Garamond" w:hAnsi="Garamond"/>
                <w:b/>
                <w:bCs/>
                <w:sz w:val="24"/>
                <w:szCs w:val="24"/>
              </w:rPr>
            </w:pPr>
            <w:r>
              <w:rPr>
                <w:rFonts w:ascii="Garamond" w:hAnsi="Garamond"/>
                <w:b/>
                <w:bCs/>
                <w:sz w:val="24"/>
                <w:szCs w:val="24"/>
              </w:rPr>
              <w:t>25</w:t>
            </w:r>
          </w:p>
        </w:tc>
      </w:tr>
    </w:tbl>
    <w:p w14:paraId="75E16B12" w14:textId="77777777" w:rsidR="007C4381" w:rsidRDefault="007C4381" w:rsidP="0073165A">
      <w:pPr>
        <w:spacing w:after="0" w:line="240" w:lineRule="auto"/>
        <w:rPr>
          <w:rFonts w:ascii="Garamond" w:hAnsi="Garamond" w:cs="Calibri-Light"/>
          <w:sz w:val="24"/>
          <w:szCs w:val="24"/>
        </w:rPr>
      </w:pPr>
    </w:p>
    <w:sectPr w:rsidR="007C43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skerville-Bold">
    <w:altName w:val="Baskerville Old Face"/>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242F"/>
    <w:multiLevelType w:val="hybridMultilevel"/>
    <w:tmpl w:val="A2367FD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3C02FA"/>
    <w:multiLevelType w:val="hybridMultilevel"/>
    <w:tmpl w:val="B8A879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494FAC"/>
    <w:multiLevelType w:val="hybridMultilevel"/>
    <w:tmpl w:val="5F8CF0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25D2105"/>
    <w:multiLevelType w:val="hybridMultilevel"/>
    <w:tmpl w:val="9EDE1EB2"/>
    <w:lvl w:ilvl="0" w:tplc="47E0CB1C">
      <w:start w:val="1"/>
      <w:numFmt w:val="bullet"/>
      <w:lvlText w:val=""/>
      <w:lvlJc w:val="left"/>
      <w:pPr>
        <w:ind w:left="720" w:hanging="360"/>
      </w:pPr>
      <w:rPr>
        <w:rFonts w:ascii="Symbol" w:eastAsia="Times New Roman" w:hAnsi="Symbol" w:cs="Constant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7232D"/>
    <w:multiLevelType w:val="hybridMultilevel"/>
    <w:tmpl w:val="A3B601FC"/>
    <w:lvl w:ilvl="0" w:tplc="5A642AEC">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7670849"/>
    <w:multiLevelType w:val="hybridMultilevel"/>
    <w:tmpl w:val="A3B601F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4184193">
    <w:abstractNumId w:val="3"/>
  </w:num>
  <w:num w:numId="2" w16cid:durableId="2034526661">
    <w:abstractNumId w:val="2"/>
  </w:num>
  <w:num w:numId="3" w16cid:durableId="1872180076">
    <w:abstractNumId w:val="1"/>
  </w:num>
  <w:num w:numId="4" w16cid:durableId="948656755">
    <w:abstractNumId w:val="0"/>
  </w:num>
  <w:num w:numId="5" w16cid:durableId="331219611">
    <w:abstractNumId w:val="4"/>
  </w:num>
  <w:num w:numId="6" w16cid:durableId="221067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64"/>
    <w:rsid w:val="00000278"/>
    <w:rsid w:val="00006A44"/>
    <w:rsid w:val="00014A20"/>
    <w:rsid w:val="00015281"/>
    <w:rsid w:val="00017862"/>
    <w:rsid w:val="00026BC3"/>
    <w:rsid w:val="000429BA"/>
    <w:rsid w:val="0004678C"/>
    <w:rsid w:val="000554B5"/>
    <w:rsid w:val="00081485"/>
    <w:rsid w:val="00095327"/>
    <w:rsid w:val="000A1280"/>
    <w:rsid w:val="000C0141"/>
    <w:rsid w:val="000C4AFE"/>
    <w:rsid w:val="000C5F4B"/>
    <w:rsid w:val="000E2915"/>
    <w:rsid w:val="000F4886"/>
    <w:rsid w:val="00120D91"/>
    <w:rsid w:val="00122C04"/>
    <w:rsid w:val="00132691"/>
    <w:rsid w:val="00135234"/>
    <w:rsid w:val="00136612"/>
    <w:rsid w:val="001B15CE"/>
    <w:rsid w:val="001D0E91"/>
    <w:rsid w:val="001D4DE7"/>
    <w:rsid w:val="001F57E9"/>
    <w:rsid w:val="00213864"/>
    <w:rsid w:val="00214BE0"/>
    <w:rsid w:val="00231C76"/>
    <w:rsid w:val="00245C4C"/>
    <w:rsid w:val="002469B7"/>
    <w:rsid w:val="00251586"/>
    <w:rsid w:val="002546E6"/>
    <w:rsid w:val="00270AEC"/>
    <w:rsid w:val="0027598E"/>
    <w:rsid w:val="00287036"/>
    <w:rsid w:val="0029735D"/>
    <w:rsid w:val="002B68FF"/>
    <w:rsid w:val="002C225E"/>
    <w:rsid w:val="002E1E46"/>
    <w:rsid w:val="002F11E1"/>
    <w:rsid w:val="00327B85"/>
    <w:rsid w:val="0033567C"/>
    <w:rsid w:val="00347B5C"/>
    <w:rsid w:val="00386A40"/>
    <w:rsid w:val="00386A47"/>
    <w:rsid w:val="003A47BE"/>
    <w:rsid w:val="003A4EC3"/>
    <w:rsid w:val="003D4DAB"/>
    <w:rsid w:val="003F2910"/>
    <w:rsid w:val="003F4218"/>
    <w:rsid w:val="00401489"/>
    <w:rsid w:val="00410EA3"/>
    <w:rsid w:val="00433C05"/>
    <w:rsid w:val="00446A2C"/>
    <w:rsid w:val="004473E4"/>
    <w:rsid w:val="004516F1"/>
    <w:rsid w:val="004674BD"/>
    <w:rsid w:val="00473199"/>
    <w:rsid w:val="00477CB4"/>
    <w:rsid w:val="00491058"/>
    <w:rsid w:val="004E77B9"/>
    <w:rsid w:val="00513139"/>
    <w:rsid w:val="005226F9"/>
    <w:rsid w:val="0053449B"/>
    <w:rsid w:val="00536A66"/>
    <w:rsid w:val="00547008"/>
    <w:rsid w:val="00561809"/>
    <w:rsid w:val="005636F1"/>
    <w:rsid w:val="005A1B13"/>
    <w:rsid w:val="005B4BBD"/>
    <w:rsid w:val="005F36D8"/>
    <w:rsid w:val="00611E06"/>
    <w:rsid w:val="006142A8"/>
    <w:rsid w:val="0061507F"/>
    <w:rsid w:val="00623E87"/>
    <w:rsid w:val="006251F0"/>
    <w:rsid w:val="00637890"/>
    <w:rsid w:val="0064792D"/>
    <w:rsid w:val="006523A4"/>
    <w:rsid w:val="00654F80"/>
    <w:rsid w:val="0066098E"/>
    <w:rsid w:val="00660E06"/>
    <w:rsid w:val="00662098"/>
    <w:rsid w:val="00665BE2"/>
    <w:rsid w:val="006663B2"/>
    <w:rsid w:val="00673BEC"/>
    <w:rsid w:val="00682493"/>
    <w:rsid w:val="00694100"/>
    <w:rsid w:val="00695BDD"/>
    <w:rsid w:val="00696ABA"/>
    <w:rsid w:val="006A0510"/>
    <w:rsid w:val="006B06DD"/>
    <w:rsid w:val="006B2620"/>
    <w:rsid w:val="006D2B0C"/>
    <w:rsid w:val="006E5C26"/>
    <w:rsid w:val="006E767F"/>
    <w:rsid w:val="006F4775"/>
    <w:rsid w:val="00704CF7"/>
    <w:rsid w:val="0071462F"/>
    <w:rsid w:val="0073165A"/>
    <w:rsid w:val="00731901"/>
    <w:rsid w:val="00732D64"/>
    <w:rsid w:val="00733100"/>
    <w:rsid w:val="00737410"/>
    <w:rsid w:val="00740D6C"/>
    <w:rsid w:val="00742FB8"/>
    <w:rsid w:val="007753AF"/>
    <w:rsid w:val="007C4381"/>
    <w:rsid w:val="007C6A9E"/>
    <w:rsid w:val="007C7CEA"/>
    <w:rsid w:val="007E3068"/>
    <w:rsid w:val="007E6A37"/>
    <w:rsid w:val="007F5A46"/>
    <w:rsid w:val="007F6E72"/>
    <w:rsid w:val="008042AC"/>
    <w:rsid w:val="008133DA"/>
    <w:rsid w:val="00833EFF"/>
    <w:rsid w:val="0086700F"/>
    <w:rsid w:val="0088615D"/>
    <w:rsid w:val="00886E8F"/>
    <w:rsid w:val="0089081D"/>
    <w:rsid w:val="008C6AF6"/>
    <w:rsid w:val="008D0089"/>
    <w:rsid w:val="008D4C5D"/>
    <w:rsid w:val="008E02F1"/>
    <w:rsid w:val="008F13D4"/>
    <w:rsid w:val="008F6767"/>
    <w:rsid w:val="00905758"/>
    <w:rsid w:val="00917A86"/>
    <w:rsid w:val="00924729"/>
    <w:rsid w:val="00950977"/>
    <w:rsid w:val="009563A1"/>
    <w:rsid w:val="009627F4"/>
    <w:rsid w:val="00990849"/>
    <w:rsid w:val="009A317D"/>
    <w:rsid w:val="009A3F2B"/>
    <w:rsid w:val="009A6D94"/>
    <w:rsid w:val="009E05A9"/>
    <w:rsid w:val="009F6C9E"/>
    <w:rsid w:val="00A0001E"/>
    <w:rsid w:val="00A123EB"/>
    <w:rsid w:val="00A45031"/>
    <w:rsid w:val="00A5284E"/>
    <w:rsid w:val="00A643B1"/>
    <w:rsid w:val="00A64BCC"/>
    <w:rsid w:val="00A71294"/>
    <w:rsid w:val="00A80C40"/>
    <w:rsid w:val="00AA0FB1"/>
    <w:rsid w:val="00AB0921"/>
    <w:rsid w:val="00B024E0"/>
    <w:rsid w:val="00B078BC"/>
    <w:rsid w:val="00B21B37"/>
    <w:rsid w:val="00B30C4E"/>
    <w:rsid w:val="00B32E69"/>
    <w:rsid w:val="00B33AAF"/>
    <w:rsid w:val="00B42997"/>
    <w:rsid w:val="00B5287C"/>
    <w:rsid w:val="00B52D03"/>
    <w:rsid w:val="00B553A4"/>
    <w:rsid w:val="00B87452"/>
    <w:rsid w:val="00BA2E28"/>
    <w:rsid w:val="00BD4F5C"/>
    <w:rsid w:val="00BE4B60"/>
    <w:rsid w:val="00BF150E"/>
    <w:rsid w:val="00C11778"/>
    <w:rsid w:val="00C16EE2"/>
    <w:rsid w:val="00C21454"/>
    <w:rsid w:val="00C30DB2"/>
    <w:rsid w:val="00C359D1"/>
    <w:rsid w:val="00C46A05"/>
    <w:rsid w:val="00C53638"/>
    <w:rsid w:val="00C60D73"/>
    <w:rsid w:val="00C64A6D"/>
    <w:rsid w:val="00C71EC2"/>
    <w:rsid w:val="00C81943"/>
    <w:rsid w:val="00CA2B55"/>
    <w:rsid w:val="00CC0EAE"/>
    <w:rsid w:val="00D03BE5"/>
    <w:rsid w:val="00D0441C"/>
    <w:rsid w:val="00D26325"/>
    <w:rsid w:val="00D31DA6"/>
    <w:rsid w:val="00D43FE9"/>
    <w:rsid w:val="00D512E8"/>
    <w:rsid w:val="00D93AF8"/>
    <w:rsid w:val="00D946E8"/>
    <w:rsid w:val="00DC080D"/>
    <w:rsid w:val="00DC671E"/>
    <w:rsid w:val="00DC680E"/>
    <w:rsid w:val="00DE2036"/>
    <w:rsid w:val="00DF2034"/>
    <w:rsid w:val="00E04B90"/>
    <w:rsid w:val="00E14FF9"/>
    <w:rsid w:val="00E15DA7"/>
    <w:rsid w:val="00E414EA"/>
    <w:rsid w:val="00E45D27"/>
    <w:rsid w:val="00E66C51"/>
    <w:rsid w:val="00E70137"/>
    <w:rsid w:val="00E747F2"/>
    <w:rsid w:val="00E834E0"/>
    <w:rsid w:val="00E93D69"/>
    <w:rsid w:val="00EA7B9E"/>
    <w:rsid w:val="00ED4FE5"/>
    <w:rsid w:val="00EE4DAB"/>
    <w:rsid w:val="00F35698"/>
    <w:rsid w:val="00F366E4"/>
    <w:rsid w:val="00F43660"/>
    <w:rsid w:val="00F52764"/>
    <w:rsid w:val="00FC3C5F"/>
    <w:rsid w:val="00FC4FD6"/>
    <w:rsid w:val="00FC65B7"/>
    <w:rsid w:val="00FD76CE"/>
    <w:rsid w:val="00FE4C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3001"/>
  <w15:chartTrackingRefBased/>
  <w15:docId w15:val="{44A929A6-3524-4B2C-9DAD-CEEB2F35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3DA"/>
    <w:pPr>
      <w:ind w:left="720"/>
      <w:contextualSpacing/>
    </w:pPr>
  </w:style>
  <w:style w:type="table" w:styleId="TableGrid">
    <w:name w:val="Table Grid"/>
    <w:basedOn w:val="TableNormal"/>
    <w:uiPriority w:val="39"/>
    <w:rsid w:val="007C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Hristov</dc:creator>
  <cp:keywords/>
  <dc:description/>
  <cp:lastModifiedBy>Jasmin Hristov</cp:lastModifiedBy>
  <cp:revision>3</cp:revision>
  <dcterms:created xsi:type="dcterms:W3CDTF">2024-06-25T18:05:00Z</dcterms:created>
  <dcterms:modified xsi:type="dcterms:W3CDTF">2024-06-25T18:05:00Z</dcterms:modified>
</cp:coreProperties>
</file>